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AD" w:rsidRPr="00FA1151" w:rsidRDefault="00FA1151" w:rsidP="00096DCF">
      <w:pPr>
        <w:spacing w:after="0" w:line="240" w:lineRule="auto"/>
        <w:jc w:val="center"/>
        <w:rPr>
          <w:rFonts w:ascii="Times New Roman" w:hAnsi="Times New Roman" w:cs="Times New Roman"/>
          <w:b/>
          <w:bCs/>
          <w:color w:val="0E101A"/>
          <w:sz w:val="24"/>
          <w:szCs w:val="24"/>
        </w:rPr>
      </w:pPr>
      <w:r>
        <w:rPr>
          <w:rStyle w:val="Strong"/>
          <w:rFonts w:ascii="Times New Roman" w:hAnsi="Times New Roman" w:cs="Times New Roman"/>
          <w:color w:val="0E101A"/>
          <w:sz w:val="24"/>
          <w:szCs w:val="24"/>
        </w:rPr>
        <w:t>The Effectiveness o</w:t>
      </w:r>
      <w:r w:rsidRPr="00FA1151">
        <w:rPr>
          <w:rStyle w:val="Strong"/>
          <w:rFonts w:ascii="Times New Roman" w:hAnsi="Times New Roman" w:cs="Times New Roman"/>
          <w:color w:val="0E101A"/>
          <w:sz w:val="24"/>
          <w:szCs w:val="24"/>
        </w:rPr>
        <w:t>f Edu</w:t>
      </w:r>
      <w:r>
        <w:rPr>
          <w:rStyle w:val="Strong"/>
          <w:rFonts w:ascii="Times New Roman" w:hAnsi="Times New Roman" w:cs="Times New Roman"/>
          <w:color w:val="0E101A"/>
          <w:sz w:val="24"/>
          <w:szCs w:val="24"/>
        </w:rPr>
        <w:t>cation With Video Media on The Knowledge and Attitudes o</w:t>
      </w:r>
      <w:r w:rsidRPr="00FA1151">
        <w:rPr>
          <w:rStyle w:val="Strong"/>
          <w:rFonts w:ascii="Times New Roman" w:hAnsi="Times New Roman" w:cs="Times New Roman"/>
          <w:color w:val="0E101A"/>
          <w:sz w:val="24"/>
          <w:szCs w:val="24"/>
        </w:rPr>
        <w:t>f Fam</w:t>
      </w:r>
      <w:r>
        <w:rPr>
          <w:rStyle w:val="Strong"/>
          <w:rFonts w:ascii="Times New Roman" w:hAnsi="Times New Roman" w:cs="Times New Roman"/>
          <w:color w:val="0E101A"/>
          <w:sz w:val="24"/>
          <w:szCs w:val="24"/>
        </w:rPr>
        <w:t>ily Planning Dropout Accep</w:t>
      </w:r>
      <w:bookmarkStart w:id="0" w:name="_GoBack"/>
      <w:bookmarkEnd w:id="0"/>
      <w:r>
        <w:rPr>
          <w:rStyle w:val="Strong"/>
          <w:rFonts w:ascii="Times New Roman" w:hAnsi="Times New Roman" w:cs="Times New Roman"/>
          <w:color w:val="0E101A"/>
          <w:sz w:val="24"/>
          <w:szCs w:val="24"/>
        </w:rPr>
        <w:t>tors in The Work Area o</w:t>
      </w:r>
      <w:r w:rsidRPr="00FA1151">
        <w:rPr>
          <w:rStyle w:val="Strong"/>
          <w:rFonts w:ascii="Times New Roman" w:hAnsi="Times New Roman" w:cs="Times New Roman"/>
          <w:color w:val="0E101A"/>
          <w:sz w:val="24"/>
          <w:szCs w:val="24"/>
        </w:rPr>
        <w:t xml:space="preserve">f ​​The Central </w:t>
      </w:r>
      <w:proofErr w:type="spellStart"/>
      <w:r w:rsidRPr="00FA1151">
        <w:rPr>
          <w:rStyle w:val="Strong"/>
          <w:rFonts w:ascii="Times New Roman" w:hAnsi="Times New Roman" w:cs="Times New Roman"/>
          <w:color w:val="0E101A"/>
          <w:sz w:val="24"/>
          <w:szCs w:val="24"/>
        </w:rPr>
        <w:t>Kaliabang</w:t>
      </w:r>
      <w:proofErr w:type="spellEnd"/>
      <w:r w:rsidRPr="00FA1151">
        <w:rPr>
          <w:rStyle w:val="Strong"/>
          <w:rFonts w:ascii="Times New Roman" w:hAnsi="Times New Roman" w:cs="Times New Roman"/>
          <w:color w:val="0E101A"/>
          <w:sz w:val="24"/>
          <w:szCs w:val="24"/>
        </w:rPr>
        <w:t xml:space="preserve"> Health Center, </w:t>
      </w:r>
      <w:proofErr w:type="spellStart"/>
      <w:r w:rsidRPr="00FA1151">
        <w:rPr>
          <w:rStyle w:val="Strong"/>
          <w:rFonts w:ascii="Times New Roman" w:hAnsi="Times New Roman" w:cs="Times New Roman"/>
          <w:color w:val="0E101A"/>
          <w:sz w:val="24"/>
          <w:szCs w:val="24"/>
        </w:rPr>
        <w:t>Bekasi</w:t>
      </w:r>
      <w:proofErr w:type="spellEnd"/>
      <w:r w:rsidRPr="00FA1151">
        <w:rPr>
          <w:rStyle w:val="Strong"/>
          <w:rFonts w:ascii="Times New Roman" w:hAnsi="Times New Roman" w:cs="Times New Roman"/>
          <w:color w:val="0E101A"/>
          <w:sz w:val="24"/>
          <w:szCs w:val="24"/>
        </w:rPr>
        <w:t xml:space="preserve"> City</w:t>
      </w:r>
    </w:p>
    <w:p w:rsidR="00FA1151" w:rsidRDefault="00FA1151" w:rsidP="00F12FAD">
      <w:pPr>
        <w:ind w:right="60" w:hanging="2"/>
        <w:jc w:val="center"/>
        <w:rPr>
          <w:rFonts w:ascii="Times New Roman" w:hAnsi="Times New Roman" w:cs="Times New Roman"/>
          <w:b/>
          <w:sz w:val="16"/>
          <w:szCs w:val="16"/>
        </w:rPr>
      </w:pPr>
    </w:p>
    <w:p w:rsidR="00FA1151" w:rsidRPr="002127EB" w:rsidRDefault="00FA1151" w:rsidP="00FA1151">
      <w:pPr>
        <w:ind w:right="60" w:hanging="2"/>
        <w:jc w:val="center"/>
        <w:rPr>
          <w:rFonts w:ascii="Times New Roman" w:hAnsi="Times New Roman" w:cs="Times New Roman"/>
          <w:b/>
          <w:vertAlign w:val="superscript"/>
        </w:rPr>
      </w:pPr>
      <w:proofErr w:type="spellStart"/>
      <w:r w:rsidRPr="002127EB">
        <w:rPr>
          <w:rFonts w:ascii="Times New Roman" w:hAnsi="Times New Roman" w:cs="Times New Roman"/>
          <w:b/>
        </w:rPr>
        <w:t>Parikesit</w:t>
      </w:r>
      <w:proofErr w:type="spellEnd"/>
      <w:r w:rsidRPr="002127EB">
        <w:rPr>
          <w:rFonts w:ascii="Times New Roman" w:hAnsi="Times New Roman" w:cs="Times New Roman"/>
          <w:b/>
        </w:rPr>
        <w:t xml:space="preserve"> </w:t>
      </w:r>
      <w:proofErr w:type="spellStart"/>
      <w:r w:rsidRPr="002127EB">
        <w:rPr>
          <w:rFonts w:ascii="Times New Roman" w:hAnsi="Times New Roman" w:cs="Times New Roman"/>
          <w:b/>
        </w:rPr>
        <w:t>Nuril</w:t>
      </w:r>
      <w:proofErr w:type="spellEnd"/>
      <w:r w:rsidRPr="002127EB">
        <w:rPr>
          <w:rFonts w:ascii="Times New Roman" w:hAnsi="Times New Roman" w:cs="Times New Roman"/>
          <w:b/>
        </w:rPr>
        <w:t xml:space="preserve"> Kartika</w:t>
      </w:r>
      <w:r w:rsidRPr="002127EB">
        <w:rPr>
          <w:rFonts w:ascii="Times New Roman" w:hAnsi="Times New Roman" w:cs="Times New Roman"/>
          <w:b/>
          <w:vertAlign w:val="superscript"/>
        </w:rPr>
        <w:t>1</w:t>
      </w:r>
      <w:r w:rsidRPr="002127EB">
        <w:rPr>
          <w:rFonts w:ascii="Times New Roman" w:hAnsi="Times New Roman" w:cs="Times New Roman"/>
          <w:b/>
        </w:rPr>
        <w:t xml:space="preserve">*, </w:t>
      </w:r>
      <w:proofErr w:type="spellStart"/>
      <w:r w:rsidRPr="002127EB">
        <w:rPr>
          <w:rFonts w:ascii="Times New Roman" w:hAnsi="Times New Roman" w:cs="Times New Roman"/>
          <w:b/>
        </w:rPr>
        <w:t>Edita</w:t>
      </w:r>
      <w:proofErr w:type="spellEnd"/>
      <w:r w:rsidRPr="002127EB">
        <w:rPr>
          <w:rFonts w:ascii="Times New Roman" w:hAnsi="Times New Roman" w:cs="Times New Roman"/>
          <w:b/>
        </w:rPr>
        <w:t xml:space="preserve"> </w:t>
      </w:r>
      <w:proofErr w:type="spellStart"/>
      <w:r w:rsidRPr="002127EB">
        <w:rPr>
          <w:rFonts w:ascii="Times New Roman" w:hAnsi="Times New Roman" w:cs="Times New Roman"/>
          <w:b/>
        </w:rPr>
        <w:t>Astuti</w:t>
      </w:r>
      <w:proofErr w:type="spellEnd"/>
      <w:r w:rsidRPr="002127EB">
        <w:rPr>
          <w:rFonts w:ascii="Times New Roman" w:hAnsi="Times New Roman" w:cs="Times New Roman"/>
          <w:b/>
        </w:rPr>
        <w:t xml:space="preserve"> Panjaitan</w:t>
      </w:r>
      <w:r w:rsidRPr="002127EB">
        <w:rPr>
          <w:rFonts w:ascii="Times New Roman" w:hAnsi="Times New Roman" w:cs="Times New Roman"/>
          <w:b/>
          <w:vertAlign w:val="superscript"/>
        </w:rPr>
        <w:t>2</w:t>
      </w:r>
      <w:r w:rsidR="002127EB" w:rsidRPr="002127EB">
        <w:rPr>
          <w:rFonts w:ascii="Times New Roman" w:hAnsi="Times New Roman" w:cs="Times New Roman"/>
          <w:b/>
        </w:rPr>
        <w:t xml:space="preserve">, </w:t>
      </w:r>
      <w:proofErr w:type="spellStart"/>
      <w:r w:rsidR="002127EB" w:rsidRPr="002127EB">
        <w:rPr>
          <w:rFonts w:ascii="Times New Roman" w:hAnsi="Times New Roman" w:cs="Times New Roman"/>
          <w:b/>
        </w:rPr>
        <w:t>Lina</w:t>
      </w:r>
      <w:proofErr w:type="spellEnd"/>
      <w:r w:rsidR="002127EB" w:rsidRPr="002127EB">
        <w:rPr>
          <w:rFonts w:ascii="Times New Roman" w:hAnsi="Times New Roman" w:cs="Times New Roman"/>
          <w:b/>
        </w:rPr>
        <w:t xml:space="preserve"> </w:t>
      </w:r>
      <w:proofErr w:type="spellStart"/>
      <w:r w:rsidR="002127EB" w:rsidRPr="002127EB">
        <w:rPr>
          <w:rFonts w:ascii="Times New Roman" w:hAnsi="Times New Roman" w:cs="Times New Roman"/>
          <w:b/>
        </w:rPr>
        <w:t>Herida</w:t>
      </w:r>
      <w:proofErr w:type="spellEnd"/>
      <w:r w:rsidR="002127EB" w:rsidRPr="002127EB">
        <w:rPr>
          <w:rFonts w:ascii="Times New Roman" w:hAnsi="Times New Roman" w:cs="Times New Roman"/>
          <w:b/>
        </w:rPr>
        <w:t xml:space="preserve"> Pinem</w:t>
      </w:r>
      <w:r w:rsidR="002127EB" w:rsidRPr="002127EB">
        <w:rPr>
          <w:rFonts w:ascii="Times New Roman" w:hAnsi="Times New Roman" w:cs="Times New Roman"/>
          <w:b/>
          <w:vertAlign w:val="superscript"/>
        </w:rPr>
        <w:t>3</w:t>
      </w:r>
    </w:p>
    <w:p w:rsidR="00096DCF" w:rsidRPr="00EC0387" w:rsidRDefault="00096DCF" w:rsidP="00096DCF">
      <w:pPr>
        <w:pBdr>
          <w:top w:val="nil"/>
          <w:left w:val="nil"/>
          <w:bottom w:val="nil"/>
          <w:right w:val="nil"/>
          <w:between w:val="nil"/>
        </w:pBdr>
        <w:spacing w:after="0" w:line="240" w:lineRule="auto"/>
        <w:ind w:right="58"/>
        <w:jc w:val="center"/>
        <w:rPr>
          <w:rFonts w:ascii="Times New Roman" w:hAnsi="Times New Roman" w:cs="Times New Roman"/>
          <w:color w:val="000000"/>
          <w:sz w:val="20"/>
          <w:szCs w:val="20"/>
        </w:rPr>
      </w:pPr>
      <w:r w:rsidRPr="00EC0387">
        <w:rPr>
          <w:rFonts w:ascii="Times New Roman" w:hAnsi="Times New Roman" w:cs="Times New Roman"/>
          <w:color w:val="000000"/>
          <w:sz w:val="20"/>
          <w:szCs w:val="20"/>
          <w:vertAlign w:val="superscript"/>
        </w:rPr>
        <w:t>1</w:t>
      </w:r>
      <w:proofErr w:type="gramStart"/>
      <w:r w:rsidRPr="00EC0387">
        <w:rPr>
          <w:rFonts w:ascii="Times New Roman" w:hAnsi="Times New Roman" w:cs="Times New Roman"/>
          <w:color w:val="000000"/>
          <w:sz w:val="20"/>
          <w:szCs w:val="20"/>
          <w:vertAlign w:val="superscript"/>
        </w:rPr>
        <w:t>,2</w:t>
      </w:r>
      <w:r w:rsidR="002127EB">
        <w:rPr>
          <w:rFonts w:ascii="Times New Roman" w:hAnsi="Times New Roman" w:cs="Times New Roman"/>
          <w:color w:val="000000"/>
          <w:sz w:val="20"/>
          <w:szCs w:val="20"/>
          <w:vertAlign w:val="superscript"/>
        </w:rPr>
        <w:t>,3</w:t>
      </w:r>
      <w:proofErr w:type="gramEnd"/>
      <w:r w:rsidRPr="00EC0387">
        <w:rPr>
          <w:rFonts w:ascii="Times New Roman" w:hAnsi="Times New Roman" w:cs="Times New Roman"/>
          <w:color w:val="000000"/>
          <w:sz w:val="20"/>
          <w:szCs w:val="20"/>
          <w:vertAlign w:val="superscript"/>
        </w:rPr>
        <w:t xml:space="preserve"> </w:t>
      </w:r>
      <w:r w:rsidRPr="00EC0387">
        <w:rPr>
          <w:rFonts w:ascii="Times New Roman" w:hAnsi="Times New Roman" w:cs="Times New Roman"/>
          <w:color w:val="000000"/>
          <w:sz w:val="20"/>
          <w:szCs w:val="20"/>
        </w:rPr>
        <w:t xml:space="preserve">Department of </w:t>
      </w:r>
      <w:r w:rsidR="00646858" w:rsidRPr="00EC0387">
        <w:rPr>
          <w:rFonts w:ascii="Times New Roman" w:eastAsia="Times New Roman" w:hAnsi="Times New Roman" w:cs="Times New Roman"/>
          <w:color w:val="000000"/>
          <w:sz w:val="20"/>
          <w:szCs w:val="20"/>
        </w:rPr>
        <w:t>Nursing</w:t>
      </w:r>
      <w:r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Sekolah</w:t>
      </w:r>
      <w:proofErr w:type="spellEnd"/>
      <w:r w:rsidR="00646858"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Tinggi</w:t>
      </w:r>
      <w:proofErr w:type="spellEnd"/>
      <w:r w:rsidR="00646858"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Ilmu</w:t>
      </w:r>
      <w:proofErr w:type="spellEnd"/>
      <w:r w:rsidR="00646858"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Kesehatan</w:t>
      </w:r>
      <w:proofErr w:type="spellEnd"/>
      <w:r w:rsidR="00646858"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Mitra</w:t>
      </w:r>
      <w:proofErr w:type="spellEnd"/>
      <w:r w:rsidR="00646858"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Keluarga</w:t>
      </w:r>
      <w:proofErr w:type="spellEnd"/>
      <w:r w:rsidR="00646858" w:rsidRPr="00EC0387">
        <w:rPr>
          <w:rFonts w:ascii="Times New Roman" w:hAnsi="Times New Roman" w:cs="Times New Roman"/>
          <w:color w:val="000000"/>
          <w:sz w:val="20"/>
          <w:szCs w:val="20"/>
        </w:rPr>
        <w:t xml:space="preserve">, </w:t>
      </w:r>
      <w:proofErr w:type="spellStart"/>
      <w:r w:rsidR="00646858" w:rsidRPr="00EC0387">
        <w:rPr>
          <w:rFonts w:ascii="Times New Roman" w:hAnsi="Times New Roman" w:cs="Times New Roman"/>
          <w:color w:val="000000"/>
          <w:sz w:val="20"/>
          <w:szCs w:val="20"/>
        </w:rPr>
        <w:t>Bekasi</w:t>
      </w:r>
      <w:proofErr w:type="spellEnd"/>
      <w:r w:rsidR="00646858" w:rsidRPr="00EC0387">
        <w:rPr>
          <w:rFonts w:ascii="Times New Roman" w:hAnsi="Times New Roman" w:cs="Times New Roman"/>
          <w:color w:val="000000"/>
          <w:sz w:val="20"/>
          <w:szCs w:val="20"/>
        </w:rPr>
        <w:t xml:space="preserve">, </w:t>
      </w:r>
      <w:r w:rsidRPr="00EC0387">
        <w:rPr>
          <w:rFonts w:ascii="Times New Roman" w:hAnsi="Times New Roman" w:cs="Times New Roman"/>
          <w:color w:val="000000"/>
          <w:sz w:val="20"/>
          <w:szCs w:val="20"/>
        </w:rPr>
        <w:t>Indonesia</w:t>
      </w:r>
    </w:p>
    <w:p w:rsidR="00BC7041" w:rsidRPr="00EC0387" w:rsidRDefault="00BC7041" w:rsidP="00096DCF">
      <w:pPr>
        <w:pBdr>
          <w:top w:val="nil"/>
          <w:left w:val="nil"/>
          <w:bottom w:val="nil"/>
          <w:right w:val="nil"/>
          <w:between w:val="nil"/>
        </w:pBdr>
        <w:spacing w:after="0" w:line="240" w:lineRule="auto"/>
        <w:ind w:right="58"/>
        <w:jc w:val="center"/>
        <w:rPr>
          <w:rFonts w:ascii="Times New Roman" w:hAnsi="Times New Roman" w:cs="Times New Roman"/>
          <w:color w:val="000000"/>
          <w:sz w:val="20"/>
          <w:szCs w:val="20"/>
        </w:rPr>
      </w:pPr>
      <w:r w:rsidRPr="00EC0387">
        <w:rPr>
          <w:rFonts w:ascii="Times New Roman" w:hAnsi="Times New Roman" w:cs="Times New Roman"/>
          <w:color w:val="000000"/>
          <w:sz w:val="20"/>
          <w:szCs w:val="20"/>
        </w:rPr>
        <w:t xml:space="preserve">*Correspondence: </w:t>
      </w:r>
      <w:hyperlink r:id="rId8" w:history="1">
        <w:r w:rsidR="00EC0387" w:rsidRPr="00BE526C">
          <w:rPr>
            <w:rStyle w:val="Hyperlink"/>
            <w:rFonts w:ascii="Times New Roman" w:hAnsi="Times New Roman" w:cs="Times New Roman"/>
            <w:sz w:val="20"/>
            <w:szCs w:val="20"/>
          </w:rPr>
          <w:t>parikesitnuril@gmail.com</w:t>
        </w:r>
      </w:hyperlink>
      <w:r w:rsidR="00EC0387">
        <w:rPr>
          <w:rFonts w:ascii="Times New Roman" w:hAnsi="Times New Roman" w:cs="Times New Roman"/>
          <w:color w:val="000000"/>
          <w:sz w:val="20"/>
          <w:szCs w:val="20"/>
        </w:rPr>
        <w:t xml:space="preserve"> </w:t>
      </w:r>
    </w:p>
    <w:p w:rsidR="00096DCF" w:rsidRPr="00EC0387" w:rsidRDefault="00096DCF" w:rsidP="00861F5E">
      <w:pPr>
        <w:pStyle w:val="NormalWeb"/>
        <w:spacing w:before="0" w:beforeAutospacing="0" w:after="0" w:afterAutospacing="0"/>
        <w:jc w:val="center"/>
        <w:rPr>
          <w:rStyle w:val="Strong"/>
          <w:color w:val="0E101A"/>
          <w:sz w:val="20"/>
          <w:szCs w:val="20"/>
        </w:rPr>
      </w:pPr>
    </w:p>
    <w:p w:rsidR="00861F5E" w:rsidRPr="00EC0387" w:rsidRDefault="00861F5E" w:rsidP="00EC0387">
      <w:pPr>
        <w:pStyle w:val="NormalWeb"/>
        <w:spacing w:before="0" w:beforeAutospacing="0" w:after="0" w:afterAutospacing="0"/>
        <w:jc w:val="center"/>
        <w:rPr>
          <w:rStyle w:val="Strong"/>
          <w:color w:val="0E101A"/>
          <w:sz w:val="20"/>
          <w:szCs w:val="20"/>
        </w:rPr>
      </w:pPr>
      <w:r w:rsidRPr="00EC0387">
        <w:rPr>
          <w:rStyle w:val="Strong"/>
          <w:color w:val="0E101A"/>
          <w:sz w:val="20"/>
          <w:szCs w:val="20"/>
        </w:rPr>
        <w:t>Abstract</w:t>
      </w:r>
    </w:p>
    <w:p w:rsidR="00861F5E" w:rsidRPr="00EC0387" w:rsidRDefault="00861F5E" w:rsidP="00EC0387">
      <w:pPr>
        <w:pStyle w:val="NormalWeb"/>
        <w:spacing w:before="0" w:beforeAutospacing="0" w:after="0" w:afterAutospacing="0"/>
        <w:jc w:val="center"/>
        <w:rPr>
          <w:color w:val="0E101A"/>
          <w:sz w:val="20"/>
          <w:szCs w:val="20"/>
        </w:rPr>
      </w:pPr>
    </w:p>
    <w:p w:rsidR="00BC7041" w:rsidRPr="00EC0387" w:rsidRDefault="00BC7041" w:rsidP="00EC0387">
      <w:pPr>
        <w:pStyle w:val="NormalWeb"/>
        <w:spacing w:before="0" w:beforeAutospacing="0" w:after="0" w:afterAutospacing="0"/>
        <w:jc w:val="both"/>
        <w:rPr>
          <w:bCs/>
          <w:color w:val="0E101A"/>
          <w:sz w:val="20"/>
          <w:szCs w:val="20"/>
        </w:rPr>
      </w:pPr>
      <w:r w:rsidRPr="00EC0387">
        <w:rPr>
          <w:bCs/>
          <w:color w:val="0E101A"/>
          <w:sz w:val="20"/>
          <w:szCs w:val="20"/>
        </w:rPr>
        <w:t xml:space="preserve">Population growth in Indonesia has increased, and the Indonesian Government has established a helpful program to emphasize the population, namely the Family Planning program. It is known that many family planning acceptors have dropped out. Family planning dropout is the event of stopping the use of previously used contraceptives. One factor that influences dropout is the need for more knowledge. This research aimed to determine the effectiveness of education using video media on the knowledge and attitudes of dropout family planning acceptors in the work area of ​​the Central </w:t>
      </w:r>
      <w:proofErr w:type="spellStart"/>
      <w:r w:rsidRPr="00EC0387">
        <w:rPr>
          <w:bCs/>
          <w:color w:val="0E101A"/>
          <w:sz w:val="20"/>
          <w:szCs w:val="20"/>
        </w:rPr>
        <w:t>Kaliabang</w:t>
      </w:r>
      <w:proofErr w:type="spellEnd"/>
      <w:r w:rsidRPr="00EC0387">
        <w:rPr>
          <w:bCs/>
          <w:color w:val="0E101A"/>
          <w:sz w:val="20"/>
          <w:szCs w:val="20"/>
        </w:rPr>
        <w:t xml:space="preserve"> Community Health Center, </w:t>
      </w:r>
      <w:proofErr w:type="spellStart"/>
      <w:r w:rsidRPr="00EC0387">
        <w:rPr>
          <w:bCs/>
          <w:color w:val="0E101A"/>
          <w:sz w:val="20"/>
          <w:szCs w:val="20"/>
        </w:rPr>
        <w:t>Bekasi</w:t>
      </w:r>
      <w:proofErr w:type="spellEnd"/>
      <w:r w:rsidRPr="00EC0387">
        <w:rPr>
          <w:bCs/>
          <w:color w:val="0E101A"/>
          <w:sz w:val="20"/>
          <w:szCs w:val="20"/>
        </w:rPr>
        <w:t xml:space="preserve"> City. The method used in this research is a pre-</w:t>
      </w:r>
      <w:proofErr w:type="spellStart"/>
      <w:r w:rsidRPr="00EC0387">
        <w:rPr>
          <w:bCs/>
          <w:color w:val="0E101A"/>
          <w:sz w:val="20"/>
          <w:szCs w:val="20"/>
        </w:rPr>
        <w:t>post test</w:t>
      </w:r>
      <w:proofErr w:type="spellEnd"/>
      <w:r w:rsidRPr="00EC0387">
        <w:rPr>
          <w:bCs/>
          <w:color w:val="0E101A"/>
          <w:sz w:val="20"/>
          <w:szCs w:val="20"/>
        </w:rPr>
        <w:t>. The results of this research are that there is educational effectiveness at the level of knowledge before and after education. In contrast, there is no educational effectiveness in attitudes before and after education. This research concludes that there is no effectiveness of education using video media on the knowledge of family planning acceptors who have dropped out, and there is no education using video media on the attitudes of family planning acceptors who have dropped out.</w:t>
      </w:r>
    </w:p>
    <w:p w:rsidR="00EC0387" w:rsidRPr="00EC0387" w:rsidRDefault="00EC0387" w:rsidP="00BC7041">
      <w:pPr>
        <w:tabs>
          <w:tab w:val="left" w:pos="2608"/>
        </w:tabs>
        <w:jc w:val="both"/>
        <w:rPr>
          <w:rFonts w:ascii="Times New Roman" w:hAnsi="Times New Roman" w:cs="Times New Roman"/>
          <w:b/>
          <w:bCs/>
          <w:color w:val="0E101A"/>
          <w:sz w:val="20"/>
          <w:szCs w:val="20"/>
        </w:rPr>
      </w:pPr>
    </w:p>
    <w:p w:rsidR="0085569E" w:rsidRDefault="00BC7041" w:rsidP="00BC7041">
      <w:pPr>
        <w:tabs>
          <w:tab w:val="left" w:pos="2608"/>
        </w:tabs>
        <w:jc w:val="both"/>
        <w:rPr>
          <w:rFonts w:asciiTheme="majorHAnsi" w:hAnsiTheme="majorHAnsi"/>
        </w:rPr>
      </w:pPr>
      <w:r w:rsidRPr="00EC0387">
        <w:rPr>
          <w:rFonts w:ascii="Times New Roman" w:hAnsi="Times New Roman" w:cs="Times New Roman"/>
          <w:b/>
          <w:bCs/>
          <w:color w:val="0E101A"/>
          <w:sz w:val="20"/>
          <w:szCs w:val="20"/>
        </w:rPr>
        <w:t>Keywords</w:t>
      </w:r>
      <w:r w:rsidRPr="00EC0387">
        <w:rPr>
          <w:rFonts w:ascii="Times New Roman" w:hAnsi="Times New Roman" w:cs="Times New Roman"/>
          <w:bCs/>
          <w:color w:val="0E101A"/>
          <w:sz w:val="20"/>
          <w:szCs w:val="20"/>
        </w:rPr>
        <w:t xml:space="preserve">: </w:t>
      </w:r>
      <w:r w:rsidRPr="00EC0387">
        <w:rPr>
          <w:rFonts w:ascii="Times New Roman" w:hAnsi="Times New Roman" w:cs="Times New Roman"/>
          <w:bCs/>
          <w:i/>
          <w:color w:val="0E101A"/>
          <w:sz w:val="20"/>
          <w:szCs w:val="20"/>
        </w:rPr>
        <w:t>attitudes, dropout, education, family planning, knowledge, videos.</w:t>
      </w:r>
      <w:r w:rsidRPr="00EC0387">
        <w:rPr>
          <w:b/>
          <w:bCs/>
          <w:i/>
          <w:color w:val="0E101A"/>
          <w:sz w:val="16"/>
          <w:szCs w:val="16"/>
        </w:rPr>
        <w:t xml:space="preserve"> </w:t>
      </w:r>
      <w:r w:rsidR="003C5AF6">
        <w:rPr>
          <w:rFonts w:asciiTheme="majorHAnsi" w:hAnsiTheme="majorHAnsi"/>
          <w:b/>
          <w:noProof/>
          <w:color w:val="002060"/>
          <w:sz w:val="16"/>
          <w:szCs w:val="16"/>
        </w:rPr>
        <mc:AlternateContent>
          <mc:Choice Requires="wps">
            <w:drawing>
              <wp:anchor distT="0" distB="0" distL="114300" distR="114300" simplePos="0" relativeHeight="251660288" behindDoc="0" locked="0" layoutInCell="1" allowOverlap="1" wp14:anchorId="6235D8B5" wp14:editId="46C7867F">
                <wp:simplePos x="0" y="0"/>
                <wp:positionH relativeFrom="column">
                  <wp:posOffset>18745</wp:posOffset>
                </wp:positionH>
                <wp:positionV relativeFrom="paragraph">
                  <wp:posOffset>251104</wp:posOffset>
                </wp:positionV>
                <wp:extent cx="1038759" cy="248717"/>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038759" cy="248717"/>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336" w:rsidRPr="003C5AF6" w:rsidRDefault="00175336" w:rsidP="0085569E">
                            <w:pPr>
                              <w:rPr>
                                <w:rFonts w:ascii="Times New Roman" w:hAnsi="Times New Roman" w:cs="Times New Roman"/>
                                <w:b/>
                                <w:sz w:val="24"/>
                                <w:szCs w:val="24"/>
                              </w:rPr>
                            </w:pPr>
                            <w:r w:rsidRPr="003C5AF6">
                              <w:rPr>
                                <w:rFonts w:ascii="Times New Roman" w:hAnsi="Times New Roman" w:cs="Times New Roman"/>
                                <w:b/>
                                <w:sz w:val="24"/>
                                <w:szCs w:val="2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19.75pt;width:81.8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" fillcolor="#ccc0d9 [1303]" stroked="f" strokeweight=".5pt">
                <v:textbox>
                  <w:txbxContent>
                    <w:p w:rsidR="00175336" w:rsidRPr="003C5AF6" w:rsidRDefault="00175336" w:rsidP="0085569E">
                      <w:pPr>
                        <w:rPr>
                          <w:rFonts w:ascii="Times New Roman" w:hAnsi="Times New Roman" w:cs="Times New Roman"/>
                          <w:b/>
                          <w:sz w:val="24"/>
                          <w:szCs w:val="24"/>
                        </w:rPr>
                      </w:pPr>
                      <w:r w:rsidRPr="003C5AF6">
                        <w:rPr>
                          <w:rFonts w:ascii="Times New Roman" w:hAnsi="Times New Roman" w:cs="Times New Roman"/>
                          <w:b/>
                          <w:sz w:val="24"/>
                          <w:szCs w:val="24"/>
                        </w:rPr>
                        <w:t>Introduction</w:t>
                      </w:r>
                    </w:p>
                  </w:txbxContent>
                </v:textbox>
              </v:shape>
            </w:pict>
          </mc:Fallback>
        </mc:AlternateContent>
      </w:r>
      <w:r w:rsidR="003C5AF6" w:rsidRPr="009A23E8">
        <w:rPr>
          <w:rFonts w:asciiTheme="majorHAnsi" w:hAnsiTheme="majorHAnsi"/>
          <w:b/>
          <w:noProof/>
          <w:color w:val="002060"/>
          <w:sz w:val="16"/>
          <w:szCs w:val="16"/>
        </w:rPr>
        <mc:AlternateContent>
          <mc:Choice Requires="wps">
            <w:drawing>
              <wp:anchor distT="0" distB="0" distL="114300" distR="114300" simplePos="0" relativeHeight="251659264" behindDoc="0" locked="0" layoutInCell="1" allowOverlap="1" wp14:anchorId="6F7FA1CE" wp14:editId="0E6F5CB7">
                <wp:simplePos x="0" y="0"/>
                <wp:positionH relativeFrom="column">
                  <wp:posOffset>18415</wp:posOffset>
                </wp:positionH>
                <wp:positionV relativeFrom="paragraph">
                  <wp:posOffset>191135</wp:posOffset>
                </wp:positionV>
                <wp:extent cx="6132830" cy="6985"/>
                <wp:effectExtent l="19050" t="19050" r="20320" b="31115"/>
                <wp:wrapNone/>
                <wp:docPr id="2" name="Straight Connector 2"/>
                <wp:cNvGraphicFramePr/>
                <a:graphic xmlns:a="http://schemas.openxmlformats.org/drawingml/2006/main">
                  <a:graphicData uri="http://schemas.microsoft.com/office/word/2010/wordprocessingShape">
                    <wps:wsp>
                      <wps:cNvCnPr/>
                      <wps:spPr>
                        <a:xfrm>
                          <a:off x="0" y="0"/>
                          <a:ext cx="6132830" cy="6985"/>
                        </a:xfrm>
                        <a:prstGeom prst="line">
                          <a:avLst/>
                        </a:prstGeom>
                        <a:ln w="38100" cap="rnd">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5.05pt" to="484.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" strokecolor="#3f3151 [1607]" strokeweight="3pt">
                <v:stroke endcap="round"/>
              </v:line>
            </w:pict>
          </mc:Fallback>
        </mc:AlternateContent>
      </w:r>
      <w:r w:rsidR="003C5AF6">
        <w:rPr>
          <w:rFonts w:asciiTheme="majorHAnsi" w:hAnsiTheme="majorHAnsi"/>
        </w:rPr>
        <w:tab/>
      </w:r>
    </w:p>
    <w:p w:rsidR="0085569E" w:rsidRDefault="0085569E" w:rsidP="0085569E">
      <w:pPr>
        <w:tabs>
          <w:tab w:val="left" w:pos="2608"/>
        </w:tabs>
        <w:spacing w:after="0" w:line="240" w:lineRule="auto"/>
        <w:rPr>
          <w:rFonts w:asciiTheme="majorHAnsi" w:hAnsiTheme="majorHAnsi"/>
        </w:rPr>
      </w:pPr>
    </w:p>
    <w:p w:rsidR="00161C31" w:rsidRDefault="00161C31" w:rsidP="0085569E">
      <w:pPr>
        <w:pStyle w:val="NormalWeb"/>
        <w:spacing w:before="0" w:beforeAutospacing="0" w:after="0" w:afterAutospacing="0"/>
        <w:ind w:firstLine="360"/>
        <w:jc w:val="both"/>
        <w:rPr>
          <w:rStyle w:val="Emphasis"/>
          <w:color w:val="0E101A"/>
          <w:sz w:val="18"/>
          <w:szCs w:val="18"/>
        </w:rPr>
      </w:pPr>
    </w:p>
    <w:p w:rsidR="00D36C53" w:rsidRPr="00EC0387" w:rsidRDefault="00BC7041" w:rsidP="00EC0387">
      <w:pPr>
        <w:pStyle w:val="NormalWeb"/>
        <w:spacing w:before="0" w:beforeAutospacing="0" w:after="0" w:afterAutospacing="0" w:line="276" w:lineRule="auto"/>
        <w:ind w:firstLine="360"/>
        <w:jc w:val="both"/>
        <w:rPr>
          <w:sz w:val="20"/>
          <w:szCs w:val="20"/>
        </w:rPr>
      </w:pPr>
      <w:r w:rsidRPr="00EC0387">
        <w:rPr>
          <w:sz w:val="20"/>
          <w:szCs w:val="20"/>
        </w:rPr>
        <w:t>The Indonesian Government has established a helpful program to increase population size, namely the Family Planning. It is known that many family planning acceptors experience discontinuation or drop out. The large number of dropout incidents will result in an increase in the population, which will have an impact on community welfare. </w:t>
      </w:r>
      <w:r w:rsidRPr="00EC0387">
        <w:rPr>
          <w:rStyle w:val="Emphasis"/>
          <w:color w:val="0E101A"/>
          <w:sz w:val="20"/>
          <w:szCs w:val="20"/>
        </w:rPr>
        <w:t>Education</w:t>
      </w:r>
      <w:r w:rsidRPr="00EC0387">
        <w:rPr>
          <w:sz w:val="20"/>
          <w:szCs w:val="20"/>
        </w:rPr>
        <w:t> is an activity used to motivate increasing knowledge, changing attitudes, and changing behavior/actions correctly. Information will be provided during education on how couples choose which contraceptives to use according to their needs, assisting couples in using appropriate contraceptives, and explaining the advantages and disadvantages of the chosen contraceptives. This research aims to determine the effectiveness of education using video media on the knowledge and attitudes of family planning acceptors who have dropped out.</w:t>
      </w:r>
    </w:p>
    <w:p w:rsidR="00BC7041" w:rsidRDefault="00BC7041" w:rsidP="00D36C53">
      <w:pPr>
        <w:pStyle w:val="NormalWeb"/>
        <w:spacing w:before="0" w:beforeAutospacing="0" w:after="0" w:afterAutospacing="0"/>
        <w:ind w:firstLine="360"/>
        <w:jc w:val="both"/>
        <w:rPr>
          <w:rStyle w:val="Emphasis"/>
          <w:i w:val="0"/>
          <w:color w:val="0E101A"/>
          <w:sz w:val="18"/>
          <w:szCs w:val="18"/>
        </w:rPr>
      </w:pPr>
    </w:p>
    <w:p w:rsidR="00D36C53" w:rsidRDefault="00D36C53" w:rsidP="00D36C53">
      <w:pPr>
        <w:pStyle w:val="NormalWeb"/>
        <w:spacing w:before="0" w:beforeAutospacing="0" w:after="0" w:afterAutospacing="0"/>
        <w:ind w:firstLine="360"/>
        <w:jc w:val="both"/>
        <w:rPr>
          <w:rStyle w:val="Emphasis"/>
          <w:i w:val="0"/>
          <w:color w:val="0E101A"/>
          <w:sz w:val="18"/>
          <w:szCs w:val="18"/>
        </w:rPr>
      </w:pPr>
      <w:r>
        <w:rPr>
          <w:rFonts w:asciiTheme="majorHAnsi" w:hAnsiTheme="majorHAnsi"/>
          <w:b/>
          <w:noProof/>
          <w:color w:val="002060"/>
          <w:sz w:val="16"/>
          <w:szCs w:val="16"/>
        </w:rPr>
        <mc:AlternateContent>
          <mc:Choice Requires="wps">
            <w:drawing>
              <wp:anchor distT="0" distB="0" distL="114300" distR="114300" simplePos="0" relativeHeight="251662336" behindDoc="0" locked="0" layoutInCell="1" allowOverlap="1" wp14:anchorId="08BD5AC5" wp14:editId="634FF4A2">
                <wp:simplePos x="0" y="0"/>
                <wp:positionH relativeFrom="column">
                  <wp:posOffset>-34925</wp:posOffset>
                </wp:positionH>
                <wp:positionV relativeFrom="paragraph">
                  <wp:posOffset>29210</wp:posOffset>
                </wp:positionV>
                <wp:extent cx="1038225" cy="248285"/>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038225" cy="24828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336" w:rsidRPr="003C5AF6" w:rsidRDefault="00175336" w:rsidP="0085569E">
                            <w:pPr>
                              <w:jc w:val="center"/>
                              <w:rPr>
                                <w:rFonts w:ascii="Times New Roman" w:hAnsi="Times New Roman" w:cs="Times New Roman"/>
                                <w:b/>
                                <w:sz w:val="24"/>
                                <w:szCs w:val="24"/>
                              </w:rPr>
                            </w:pPr>
                            <w:r>
                              <w:rPr>
                                <w:rFonts w:ascii="Times New Roman" w:hAnsi="Times New Roman" w:cs="Times New Roman"/>
                                <w:b/>
                                <w:sz w:val="24"/>
                                <w:szCs w:val="24"/>
                              </w:rPr>
                              <w:t>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75pt;margin-top:2.3pt;width:81.7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" fillcolor="#ccc0d9 [1303]" stroked="f" strokeweight=".5pt">
                <v:textbox>
                  <w:txbxContent>
                    <w:p w:rsidR="00175336" w:rsidRPr="003C5AF6" w:rsidRDefault="00175336" w:rsidP="0085569E">
                      <w:pPr>
                        <w:jc w:val="center"/>
                        <w:rPr>
                          <w:rFonts w:ascii="Times New Roman" w:hAnsi="Times New Roman" w:cs="Times New Roman"/>
                          <w:b/>
                          <w:sz w:val="24"/>
                          <w:szCs w:val="24"/>
                        </w:rPr>
                      </w:pPr>
                      <w:r>
                        <w:rPr>
                          <w:rFonts w:ascii="Times New Roman" w:hAnsi="Times New Roman" w:cs="Times New Roman"/>
                          <w:b/>
                          <w:sz w:val="24"/>
                          <w:szCs w:val="24"/>
                        </w:rPr>
                        <w:t>Methods</w:t>
                      </w:r>
                    </w:p>
                  </w:txbxContent>
                </v:textbox>
              </v:shape>
            </w:pict>
          </mc:Fallback>
        </mc:AlternateContent>
      </w:r>
    </w:p>
    <w:p w:rsidR="00D36C53" w:rsidRDefault="00D36C53" w:rsidP="00D36C53">
      <w:pPr>
        <w:pStyle w:val="NormalWeb"/>
        <w:spacing w:before="0" w:beforeAutospacing="0" w:after="0" w:afterAutospacing="0"/>
        <w:ind w:firstLine="360"/>
        <w:jc w:val="both"/>
        <w:rPr>
          <w:rStyle w:val="Emphasis"/>
          <w:i w:val="0"/>
          <w:color w:val="0E101A"/>
          <w:sz w:val="18"/>
          <w:szCs w:val="18"/>
        </w:rPr>
      </w:pPr>
    </w:p>
    <w:p w:rsidR="00BC7041" w:rsidRDefault="00BC7041" w:rsidP="00BC7041">
      <w:pPr>
        <w:pStyle w:val="NormalWeb"/>
        <w:spacing w:before="0" w:beforeAutospacing="0" w:after="0" w:afterAutospacing="0"/>
        <w:ind w:firstLine="360"/>
        <w:jc w:val="both"/>
        <w:rPr>
          <w:sz w:val="18"/>
          <w:szCs w:val="18"/>
        </w:rPr>
      </w:pPr>
    </w:p>
    <w:p w:rsidR="00590ABF" w:rsidRDefault="00BC7041" w:rsidP="00EC0387">
      <w:pPr>
        <w:pStyle w:val="NormalWeb"/>
        <w:spacing w:before="0" w:beforeAutospacing="0" w:after="0" w:afterAutospacing="0" w:line="276" w:lineRule="auto"/>
        <w:ind w:firstLine="360"/>
        <w:jc w:val="both"/>
        <w:rPr>
          <w:sz w:val="18"/>
          <w:szCs w:val="18"/>
        </w:rPr>
      </w:pPr>
      <w:r w:rsidRPr="00EC0387">
        <w:rPr>
          <w:sz w:val="20"/>
          <w:szCs w:val="20"/>
        </w:rPr>
        <w:t xml:space="preserve">This research design was used to test the influence of health education on the knowledge and attitudes of dropout family planning acceptors in the work area of ​​the Central </w:t>
      </w:r>
      <w:proofErr w:type="spellStart"/>
      <w:r w:rsidRPr="00EC0387">
        <w:rPr>
          <w:sz w:val="20"/>
          <w:szCs w:val="20"/>
        </w:rPr>
        <w:t>Kaliabang</w:t>
      </w:r>
      <w:proofErr w:type="spellEnd"/>
      <w:r w:rsidRPr="00EC0387">
        <w:rPr>
          <w:sz w:val="20"/>
          <w:szCs w:val="20"/>
        </w:rPr>
        <w:t xml:space="preserve"> Community Health Center, North </w:t>
      </w:r>
      <w:proofErr w:type="spellStart"/>
      <w:r w:rsidRPr="00EC0387">
        <w:rPr>
          <w:sz w:val="20"/>
          <w:szCs w:val="20"/>
        </w:rPr>
        <w:t>Bekasi</w:t>
      </w:r>
      <w:proofErr w:type="spellEnd"/>
      <w:r w:rsidRPr="00EC0387">
        <w:rPr>
          <w:sz w:val="20"/>
          <w:szCs w:val="20"/>
        </w:rPr>
        <w:t xml:space="preserve"> City. This research uses a quantitative method with an intervention study approach with pre-experimental and planning methods, namely, one group pre-test and one group post-test, by providing measurements before the intervention is carried out and comparing the measurements after the intervention. The incident group's knowledge level will be measured using a questionnaire before the intervention is carried out. The aim of the intervention is that it can influence or change the dropout event variable in the treatment group. After receiving treatment, the dropout event group will be measured again with a questionnaire</w:t>
      </w:r>
      <w:r w:rsidRPr="00BC7041">
        <w:rPr>
          <w:sz w:val="18"/>
          <w:szCs w:val="18"/>
        </w:rPr>
        <w:t>.</w:t>
      </w:r>
    </w:p>
    <w:p w:rsidR="00BC7041" w:rsidRPr="00D36C53" w:rsidRDefault="00BC7041" w:rsidP="00BC7041">
      <w:pPr>
        <w:pStyle w:val="NormalWeb"/>
        <w:spacing w:before="0" w:beforeAutospacing="0" w:after="0" w:afterAutospacing="0"/>
        <w:jc w:val="both"/>
        <w:rPr>
          <w:sz w:val="18"/>
          <w:szCs w:val="18"/>
        </w:rPr>
      </w:pPr>
    </w:p>
    <w:p w:rsidR="00A5390B" w:rsidRDefault="00A5390B" w:rsidP="00BC7041">
      <w:pPr>
        <w:spacing w:after="0" w:line="240" w:lineRule="auto"/>
        <w:ind w:firstLine="360"/>
        <w:jc w:val="both"/>
        <w:rPr>
          <w:rFonts w:ascii="Times New Roman" w:hAnsi="Times New Roman" w:cs="Times New Roman"/>
          <w:sz w:val="20"/>
          <w:szCs w:val="20"/>
        </w:rPr>
      </w:pPr>
      <w:r>
        <w:rPr>
          <w:rFonts w:asciiTheme="majorHAnsi" w:hAnsiTheme="majorHAnsi"/>
          <w:b/>
          <w:noProof/>
          <w:color w:val="002060"/>
          <w:sz w:val="16"/>
          <w:szCs w:val="16"/>
        </w:rPr>
        <mc:AlternateContent>
          <mc:Choice Requires="wps">
            <w:drawing>
              <wp:anchor distT="0" distB="0" distL="114300" distR="114300" simplePos="0" relativeHeight="251664384" behindDoc="0" locked="0" layoutInCell="1" allowOverlap="1" wp14:anchorId="082EDC05" wp14:editId="08BB5A80">
                <wp:simplePos x="0" y="0"/>
                <wp:positionH relativeFrom="column">
                  <wp:posOffset>4114</wp:posOffset>
                </wp:positionH>
                <wp:positionV relativeFrom="paragraph">
                  <wp:posOffset>47625</wp:posOffset>
                </wp:positionV>
                <wp:extent cx="1748333" cy="248285"/>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1748333" cy="24828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336" w:rsidRPr="003C5AF6" w:rsidRDefault="00175336" w:rsidP="00A5390B">
                            <w:pPr>
                              <w:jc w:val="center"/>
                              <w:rPr>
                                <w:rFonts w:ascii="Times New Roman" w:hAnsi="Times New Roman" w:cs="Times New Roman"/>
                                <w:b/>
                                <w:sz w:val="24"/>
                                <w:szCs w:val="24"/>
                              </w:rPr>
                            </w:pPr>
                            <w:r>
                              <w:rPr>
                                <w:rFonts w:ascii="Times New Roman" w:hAnsi="Times New Roman" w:cs="Times New Roman"/>
                                <w:b/>
                                <w:sz w:val="24"/>
                                <w:szCs w:val="24"/>
                              </w:rPr>
                              <w:t>Results and Discussions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pt;margin-top:3.75pt;width:137.6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" fillcolor="#ccc0d9 [1303]" stroked="f" strokeweight=".5pt">
                <v:textbox>
                  <w:txbxContent>
                    <w:p w:rsidR="00175336" w:rsidRPr="003C5AF6" w:rsidRDefault="00175336" w:rsidP="00A5390B">
                      <w:pPr>
                        <w:jc w:val="center"/>
                        <w:rPr>
                          <w:rFonts w:ascii="Times New Roman" w:hAnsi="Times New Roman" w:cs="Times New Roman"/>
                          <w:b/>
                          <w:sz w:val="24"/>
                          <w:szCs w:val="24"/>
                        </w:rPr>
                      </w:pPr>
                      <w:r>
                        <w:rPr>
                          <w:rFonts w:ascii="Times New Roman" w:hAnsi="Times New Roman" w:cs="Times New Roman"/>
                          <w:b/>
                          <w:sz w:val="24"/>
                          <w:szCs w:val="24"/>
                        </w:rPr>
                        <w:t>Results and Discussions</w:t>
                      </w:r>
                    </w:p>
                  </w:txbxContent>
                </v:textbox>
              </v:shape>
            </w:pict>
          </mc:Fallback>
        </mc:AlternateContent>
      </w:r>
    </w:p>
    <w:p w:rsidR="007D3A29" w:rsidRDefault="007D3A29" w:rsidP="00BC7041">
      <w:pPr>
        <w:pStyle w:val="NormalWeb"/>
        <w:spacing w:before="0" w:beforeAutospacing="0" w:after="0" w:afterAutospacing="0"/>
        <w:jc w:val="both"/>
        <w:rPr>
          <w:b/>
          <w:i/>
          <w:color w:val="0E101A"/>
          <w:sz w:val="18"/>
          <w:szCs w:val="18"/>
        </w:rPr>
      </w:pPr>
    </w:p>
    <w:p w:rsidR="00BC7041" w:rsidRDefault="00BC7041" w:rsidP="00BC7041">
      <w:pPr>
        <w:spacing w:after="0" w:line="240" w:lineRule="auto"/>
        <w:rPr>
          <w:rFonts w:ascii="Times New Roman" w:eastAsia="Times New Roman" w:hAnsi="Times New Roman" w:cs="Times New Roman"/>
          <w:b/>
          <w:bCs/>
          <w:color w:val="0E101A"/>
          <w:sz w:val="24"/>
          <w:szCs w:val="24"/>
        </w:rPr>
      </w:pPr>
    </w:p>
    <w:p w:rsidR="00BC7041" w:rsidRPr="00EC0387" w:rsidRDefault="00BC7041" w:rsidP="00EC0387">
      <w:pPr>
        <w:spacing w:after="0"/>
        <w:jc w:val="both"/>
        <w:rPr>
          <w:rFonts w:ascii="Times New Roman" w:eastAsia="Times New Roman" w:hAnsi="Times New Roman" w:cs="Times New Roman"/>
          <w:i/>
          <w:color w:val="0E101A"/>
          <w:sz w:val="20"/>
          <w:szCs w:val="20"/>
        </w:rPr>
      </w:pPr>
      <w:r w:rsidRPr="00EC0387">
        <w:rPr>
          <w:rFonts w:ascii="Times New Roman" w:eastAsia="Times New Roman" w:hAnsi="Times New Roman" w:cs="Times New Roman"/>
          <w:b/>
          <w:bCs/>
          <w:i/>
          <w:color w:val="0E101A"/>
          <w:sz w:val="20"/>
          <w:szCs w:val="20"/>
        </w:rPr>
        <w:t>Respondent Characteristics</w:t>
      </w:r>
    </w:p>
    <w:p w:rsidR="00BC7041" w:rsidRPr="00EC0387" w:rsidRDefault="00BC7041" w:rsidP="00EC0387">
      <w:pPr>
        <w:spacing w:after="0"/>
        <w:ind w:firstLine="360"/>
        <w:jc w:val="both"/>
        <w:rPr>
          <w:rFonts w:ascii="Times New Roman" w:eastAsia="Times New Roman" w:hAnsi="Times New Roman" w:cs="Times New Roman"/>
          <w:b/>
          <w:color w:val="0E101A"/>
          <w:sz w:val="20"/>
          <w:szCs w:val="20"/>
        </w:rPr>
      </w:pPr>
      <w:r w:rsidRPr="00EC0387">
        <w:rPr>
          <w:rFonts w:ascii="Times New Roman" w:eastAsia="Times New Roman" w:hAnsi="Times New Roman" w:cs="Times New Roman"/>
          <w:color w:val="0E101A"/>
          <w:sz w:val="20"/>
          <w:szCs w:val="20"/>
        </w:rPr>
        <w:t xml:space="preserve">The number of respondents in this study was 39 people. The following is the distribution of respondents based on the respondent's age, occupation, education, parity status/number of children, history of family planning use, type of family planning used previously, and partner support, which can be seen in </w:t>
      </w:r>
      <w:r w:rsidRPr="00EC0387">
        <w:rPr>
          <w:rFonts w:ascii="Times New Roman" w:eastAsia="Times New Roman" w:hAnsi="Times New Roman" w:cs="Times New Roman"/>
          <w:b/>
          <w:color w:val="0E101A"/>
          <w:sz w:val="20"/>
          <w:szCs w:val="20"/>
        </w:rPr>
        <w:t>Table 1.</w:t>
      </w:r>
    </w:p>
    <w:p w:rsidR="00BC7041" w:rsidRPr="00EC0387" w:rsidRDefault="00BC7041" w:rsidP="00EC0387">
      <w:pPr>
        <w:pStyle w:val="Caption"/>
        <w:spacing w:after="0" w:line="276" w:lineRule="auto"/>
        <w:ind w:hanging="2"/>
        <w:jc w:val="center"/>
        <w:rPr>
          <w:rFonts w:ascii="Times New Roman" w:hAnsi="Times New Roman" w:cs="Times New Roman"/>
          <w:b/>
          <w:bCs/>
          <w:i w:val="0"/>
          <w:iCs w:val="0"/>
          <w:color w:val="000000" w:themeColor="text1"/>
          <w:sz w:val="20"/>
          <w:szCs w:val="20"/>
        </w:rPr>
      </w:pPr>
      <w:bookmarkStart w:id="1" w:name="_Toc139955476"/>
    </w:p>
    <w:p w:rsidR="00EC0387" w:rsidRDefault="00EC0387">
      <w:pPr>
        <w:rPr>
          <w:rFonts w:ascii="Times New Roman" w:eastAsia="Calibri" w:hAnsi="Times New Roman" w:cs="Times New Roman"/>
          <w:b/>
          <w:bCs/>
          <w:color w:val="000000" w:themeColor="text1"/>
          <w:sz w:val="20"/>
          <w:szCs w:val="20"/>
          <w:lang w:val="en-ID" w:eastAsia="en-ID"/>
        </w:rPr>
      </w:pPr>
      <w:r>
        <w:rPr>
          <w:rFonts w:ascii="Times New Roman" w:hAnsi="Times New Roman" w:cs="Times New Roman"/>
          <w:b/>
          <w:bCs/>
          <w:i/>
          <w:iCs/>
          <w:color w:val="000000" w:themeColor="text1"/>
          <w:sz w:val="20"/>
          <w:szCs w:val="20"/>
        </w:rPr>
        <w:br w:type="page"/>
      </w:r>
    </w:p>
    <w:p w:rsidR="00BC7041" w:rsidRPr="00EC0387" w:rsidRDefault="00BC7041" w:rsidP="00EC0387">
      <w:pPr>
        <w:pStyle w:val="Caption"/>
        <w:spacing w:after="0" w:line="276" w:lineRule="auto"/>
        <w:ind w:hanging="2"/>
        <w:jc w:val="both"/>
        <w:rPr>
          <w:rFonts w:ascii="Times New Roman" w:hAnsi="Times New Roman" w:cs="Times New Roman"/>
          <w:bCs/>
          <w:i w:val="0"/>
          <w:iCs w:val="0"/>
          <w:color w:val="000000" w:themeColor="text1"/>
          <w:sz w:val="20"/>
          <w:szCs w:val="20"/>
        </w:rPr>
      </w:pPr>
      <w:proofErr w:type="gramStart"/>
      <w:r w:rsidRPr="00EC0387">
        <w:rPr>
          <w:rFonts w:ascii="Times New Roman" w:hAnsi="Times New Roman" w:cs="Times New Roman"/>
          <w:b/>
          <w:bCs/>
          <w:i w:val="0"/>
          <w:iCs w:val="0"/>
          <w:color w:val="000000" w:themeColor="text1"/>
          <w:sz w:val="20"/>
          <w:szCs w:val="20"/>
        </w:rPr>
        <w:lastRenderedPageBreak/>
        <w:t>Table 1.</w:t>
      </w:r>
      <w:proofErr w:type="gramEnd"/>
      <w:r w:rsidRPr="00EC0387">
        <w:rPr>
          <w:rFonts w:ascii="Times New Roman" w:hAnsi="Times New Roman" w:cs="Times New Roman"/>
          <w:b/>
          <w:bCs/>
          <w:i w:val="0"/>
          <w:iCs w:val="0"/>
          <w:color w:val="000000" w:themeColor="text1"/>
          <w:sz w:val="20"/>
          <w:szCs w:val="20"/>
        </w:rPr>
        <w:t xml:space="preserve"> </w:t>
      </w:r>
      <w:r w:rsidRPr="00EC0387">
        <w:rPr>
          <w:rFonts w:ascii="Times New Roman" w:hAnsi="Times New Roman" w:cs="Times New Roman"/>
          <w:bCs/>
          <w:i w:val="0"/>
          <w:iCs w:val="0"/>
          <w:color w:val="000000" w:themeColor="text1"/>
          <w:sz w:val="20"/>
          <w:szCs w:val="20"/>
        </w:rPr>
        <w:t>Characteristics of Research Respondents (N=39)</w:t>
      </w:r>
      <w:bookmarkEnd w:id="1"/>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2329"/>
        <w:gridCol w:w="2631"/>
      </w:tblGrid>
      <w:tr w:rsidR="00BC7041" w:rsidRPr="00EC0387" w:rsidTr="00BC7041">
        <w:tc>
          <w:tcPr>
            <w:tcW w:w="2977" w:type="dxa"/>
            <w:tcBorders>
              <w:top w:val="single" w:sz="4" w:space="0" w:color="auto"/>
              <w:bottom w:val="single" w:sz="4" w:space="0" w:color="auto"/>
            </w:tcBorders>
            <w:shd w:val="clear" w:color="auto" w:fill="E5DFEC" w:themeFill="accent4" w:themeFillTint="33"/>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Variable</w:t>
            </w:r>
          </w:p>
        </w:tc>
        <w:tc>
          <w:tcPr>
            <w:tcW w:w="2329" w:type="dxa"/>
            <w:tcBorders>
              <w:top w:val="single" w:sz="4" w:space="0" w:color="auto"/>
              <w:bottom w:val="single" w:sz="4" w:space="0" w:color="auto"/>
            </w:tcBorders>
            <w:shd w:val="clear" w:color="auto" w:fill="E5DFEC" w:themeFill="accent4" w:themeFillTint="33"/>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N</w:t>
            </w:r>
          </w:p>
        </w:tc>
        <w:tc>
          <w:tcPr>
            <w:tcW w:w="2631" w:type="dxa"/>
            <w:tcBorders>
              <w:top w:val="single" w:sz="4" w:space="0" w:color="auto"/>
              <w:bottom w:val="single" w:sz="4" w:space="0" w:color="auto"/>
            </w:tcBorders>
            <w:shd w:val="clear" w:color="auto" w:fill="E5DFEC" w:themeFill="accent4" w:themeFillTint="33"/>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w:t>
            </w:r>
          </w:p>
        </w:tc>
      </w:tr>
      <w:tr w:rsidR="00BC7041" w:rsidRPr="00EC0387" w:rsidTr="003A2BC7">
        <w:tc>
          <w:tcPr>
            <w:tcW w:w="2977"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Age</w:t>
            </w:r>
          </w:p>
        </w:tc>
        <w:tc>
          <w:tcPr>
            <w:tcW w:w="2329"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Late Teenagers (17-25)</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7.7</w:t>
            </w: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Early Adulthood (26-35)</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15</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38.5</w:t>
            </w: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Late Adulthood (36-45)</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16</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41.0</w:t>
            </w:r>
          </w:p>
        </w:tc>
      </w:tr>
      <w:tr w:rsidR="00BC7041" w:rsidRPr="00EC0387" w:rsidTr="003A2BC7">
        <w:tc>
          <w:tcPr>
            <w:tcW w:w="2977" w:type="dxa"/>
            <w:tcBorders>
              <w:top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Early Seniors (46-55)</w:t>
            </w:r>
          </w:p>
        </w:tc>
        <w:tc>
          <w:tcPr>
            <w:tcW w:w="2329" w:type="dxa"/>
            <w:tcBorders>
              <w:top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5</w:t>
            </w:r>
          </w:p>
        </w:tc>
        <w:tc>
          <w:tcPr>
            <w:tcW w:w="2631" w:type="dxa"/>
            <w:tcBorders>
              <w:top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12.8</w:t>
            </w:r>
          </w:p>
        </w:tc>
      </w:tr>
      <w:tr w:rsidR="00BC7041" w:rsidRPr="00EC0387" w:rsidTr="003A2BC7">
        <w:tc>
          <w:tcPr>
            <w:tcW w:w="2977" w:type="dxa"/>
            <w:tcBorders>
              <w:top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Work</w:t>
            </w:r>
            <w:r w:rsidRPr="00EC0387">
              <w:rPr>
                <w:rFonts w:ascii="Times New Roman" w:hAnsi="Times New Roman" w:cs="Times New Roman"/>
                <w:sz w:val="20"/>
                <w:szCs w:val="20"/>
              </w:rPr>
              <w:t xml:space="preserve"> </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Doesn't work</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32</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82.1</w:t>
            </w:r>
          </w:p>
        </w:tc>
      </w:tr>
      <w:tr w:rsidR="00BC7041" w:rsidRPr="00EC0387" w:rsidTr="003A2BC7">
        <w:tc>
          <w:tcPr>
            <w:tcW w:w="2977"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Work</w:t>
            </w:r>
          </w:p>
        </w:tc>
        <w:tc>
          <w:tcPr>
            <w:tcW w:w="2329"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7</w:t>
            </w:r>
          </w:p>
        </w:tc>
        <w:tc>
          <w:tcPr>
            <w:tcW w:w="2631"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17.9</w:t>
            </w:r>
          </w:p>
        </w:tc>
      </w:tr>
      <w:tr w:rsidR="00BC7041" w:rsidRPr="00EC0387" w:rsidTr="003A2BC7">
        <w:tc>
          <w:tcPr>
            <w:tcW w:w="2977"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c>
          <w:tcPr>
            <w:tcW w:w="2977"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Education</w:t>
            </w:r>
          </w:p>
        </w:tc>
        <w:tc>
          <w:tcPr>
            <w:tcW w:w="2329"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Low (Not elementary school)</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5.1</w:t>
            </w: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Intermediate (Junior High School)</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33</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84.6</w:t>
            </w:r>
          </w:p>
        </w:tc>
      </w:tr>
      <w:tr w:rsidR="00BC7041" w:rsidRPr="00EC0387" w:rsidTr="003A2BC7">
        <w:tc>
          <w:tcPr>
            <w:tcW w:w="2977"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Higher (Diploma-Bachelor)</w:t>
            </w:r>
          </w:p>
        </w:tc>
        <w:tc>
          <w:tcPr>
            <w:tcW w:w="2329"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4</w:t>
            </w:r>
          </w:p>
        </w:tc>
        <w:tc>
          <w:tcPr>
            <w:tcW w:w="2631"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10.3</w:t>
            </w:r>
          </w:p>
        </w:tc>
      </w:tr>
      <w:tr w:rsidR="00BC7041" w:rsidRPr="00EC0387" w:rsidTr="003A2BC7">
        <w:tc>
          <w:tcPr>
            <w:tcW w:w="2977"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Parity Status</w:t>
            </w:r>
            <w:r w:rsidRPr="00EC0387">
              <w:rPr>
                <w:rFonts w:ascii="Times New Roman" w:hAnsi="Times New Roman" w:cs="Times New Roman"/>
                <w:sz w:val="20"/>
                <w:szCs w:val="20"/>
              </w:rPr>
              <w:t xml:space="preserve"> </w:t>
            </w:r>
          </w:p>
        </w:tc>
        <w:tc>
          <w:tcPr>
            <w:tcW w:w="2329"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roofErr w:type="spellStart"/>
            <w:r w:rsidRPr="00EC0387">
              <w:rPr>
                <w:rFonts w:ascii="Times New Roman" w:hAnsi="Times New Roman" w:cs="Times New Roman"/>
                <w:sz w:val="20"/>
                <w:szCs w:val="20"/>
              </w:rPr>
              <w:t>Primipara</w:t>
            </w:r>
            <w:proofErr w:type="spellEnd"/>
            <w:r w:rsidRPr="00EC0387">
              <w:rPr>
                <w:rFonts w:ascii="Times New Roman" w:hAnsi="Times New Roman" w:cs="Times New Roman"/>
                <w:sz w:val="20"/>
                <w:szCs w:val="20"/>
              </w:rPr>
              <w:t xml:space="preserve"> (1)</w:t>
            </w:r>
          </w:p>
        </w:tc>
        <w:tc>
          <w:tcPr>
            <w:tcW w:w="2329"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w:t>
            </w:r>
          </w:p>
        </w:tc>
        <w:tc>
          <w:tcPr>
            <w:tcW w:w="2631"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25.6</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Multiparous (2 or more)</w:t>
            </w:r>
          </w:p>
        </w:tc>
        <w:tc>
          <w:tcPr>
            <w:tcW w:w="2329"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29</w:t>
            </w:r>
          </w:p>
        </w:tc>
        <w:tc>
          <w:tcPr>
            <w:tcW w:w="2631"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74.4</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History of birth control use</w:t>
            </w:r>
            <w:r w:rsidRPr="00EC0387">
              <w:rPr>
                <w:rFonts w:ascii="Times New Roman" w:hAnsi="Times New Roman" w:cs="Times New Roman"/>
                <w:sz w:val="20"/>
                <w:szCs w:val="20"/>
              </w:rPr>
              <w:t xml:space="preserve"> </w:t>
            </w:r>
          </w:p>
        </w:tc>
        <w:tc>
          <w:tcPr>
            <w:tcW w:w="2329"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Yes</w:t>
            </w:r>
          </w:p>
        </w:tc>
        <w:tc>
          <w:tcPr>
            <w:tcW w:w="2329"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No</w:t>
            </w:r>
          </w:p>
        </w:tc>
        <w:tc>
          <w:tcPr>
            <w:tcW w:w="2329"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0</w:t>
            </w:r>
          </w:p>
        </w:tc>
        <w:tc>
          <w:tcPr>
            <w:tcW w:w="2631"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0</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Types of Contraception</w:t>
            </w:r>
          </w:p>
        </w:tc>
        <w:tc>
          <w:tcPr>
            <w:tcW w:w="2329"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Family planning pills</w:t>
            </w:r>
          </w:p>
        </w:tc>
        <w:tc>
          <w:tcPr>
            <w:tcW w:w="2329"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8</w:t>
            </w:r>
          </w:p>
        </w:tc>
        <w:tc>
          <w:tcPr>
            <w:tcW w:w="2631"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20.5</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KB injection</w:t>
            </w:r>
          </w:p>
        </w:tc>
        <w:tc>
          <w:tcPr>
            <w:tcW w:w="2329"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20</w:t>
            </w:r>
          </w:p>
        </w:tc>
        <w:tc>
          <w:tcPr>
            <w:tcW w:w="2631"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51.3</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Implants/Implants</w:t>
            </w:r>
          </w:p>
        </w:tc>
        <w:tc>
          <w:tcPr>
            <w:tcW w:w="2329"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w:t>
            </w:r>
          </w:p>
        </w:tc>
        <w:tc>
          <w:tcPr>
            <w:tcW w:w="2631"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2.6</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IUD/IUD</w:t>
            </w:r>
          </w:p>
        </w:tc>
        <w:tc>
          <w:tcPr>
            <w:tcW w:w="2329"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w:t>
            </w:r>
          </w:p>
        </w:tc>
        <w:tc>
          <w:tcPr>
            <w:tcW w:w="2631"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25.6</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c>
          <w:tcPr>
            <w:tcW w:w="2977"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Reasons for Dropping Out</w:t>
            </w:r>
          </w:p>
        </w:tc>
        <w:tc>
          <w:tcPr>
            <w:tcW w:w="2329"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bottom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Weight Changes</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8</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20.5</w:t>
            </w:r>
          </w:p>
        </w:tc>
      </w:tr>
      <w:tr w:rsidR="00BC7041" w:rsidRPr="00EC0387" w:rsidTr="003A2BC7">
        <w:tc>
          <w:tcPr>
            <w:tcW w:w="2977"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Health problems</w:t>
            </w:r>
          </w:p>
        </w:tc>
        <w:tc>
          <w:tcPr>
            <w:tcW w:w="2329"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9</w:t>
            </w:r>
          </w:p>
        </w:tc>
        <w:tc>
          <w:tcPr>
            <w:tcW w:w="2631" w:type="dxa"/>
            <w:tcBorders>
              <w:top w:val="nil"/>
              <w:bottom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23.1</w:t>
            </w:r>
          </w:p>
        </w:tc>
      </w:tr>
      <w:tr w:rsidR="00BC7041" w:rsidRPr="00EC0387" w:rsidTr="003A2BC7">
        <w:tc>
          <w:tcPr>
            <w:tcW w:w="2977"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Menstrual Cycle Problems</w:t>
            </w:r>
          </w:p>
        </w:tc>
        <w:tc>
          <w:tcPr>
            <w:tcW w:w="2329"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22</w:t>
            </w:r>
          </w:p>
        </w:tc>
        <w:tc>
          <w:tcPr>
            <w:tcW w:w="2631" w:type="dxa"/>
            <w:tcBorders>
              <w:top w:val="nil"/>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56.4</w:t>
            </w:r>
          </w:p>
        </w:tc>
      </w:tr>
      <w:tr w:rsidR="00BC7041" w:rsidRPr="00EC0387" w:rsidTr="003A2BC7">
        <w:tc>
          <w:tcPr>
            <w:tcW w:w="2977"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single" w:sz="4" w:space="0" w:color="auto"/>
              <w:bottom w:val="single" w:sz="4" w:space="0" w:color="auto"/>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Spousal Support</w:t>
            </w:r>
          </w:p>
        </w:tc>
        <w:tc>
          <w:tcPr>
            <w:tcW w:w="2329"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c>
          <w:tcPr>
            <w:tcW w:w="2631" w:type="dxa"/>
            <w:tcBorders>
              <w:top w:val="single" w:sz="4" w:space="0" w:color="auto"/>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No</w:t>
            </w:r>
          </w:p>
        </w:tc>
        <w:tc>
          <w:tcPr>
            <w:tcW w:w="2329"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4</w:t>
            </w:r>
          </w:p>
        </w:tc>
        <w:tc>
          <w:tcPr>
            <w:tcW w:w="2631" w:type="dxa"/>
            <w:tcBorders>
              <w:top w:val="nil"/>
              <w:left w:val="nil"/>
              <w:bottom w:val="nil"/>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10.3</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Yes</w:t>
            </w:r>
          </w:p>
        </w:tc>
        <w:tc>
          <w:tcPr>
            <w:tcW w:w="2329"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35</w:t>
            </w:r>
          </w:p>
        </w:tc>
        <w:tc>
          <w:tcPr>
            <w:tcW w:w="2631" w:type="dxa"/>
            <w:tcBorders>
              <w:top w:val="nil"/>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89.7</w:t>
            </w:r>
          </w:p>
        </w:tc>
      </w:tr>
      <w:tr w:rsidR="00BC7041" w:rsidRPr="00EC0387" w:rsidTr="003A2BC7">
        <w:tblPrEx>
          <w:tblBorders>
            <w:top w:val="single" w:sz="4" w:space="0" w:color="auto"/>
            <w:left w:val="single" w:sz="4" w:space="0" w:color="auto"/>
            <w:bottom w:val="single" w:sz="4" w:space="0" w:color="auto"/>
            <w:right w:val="single" w:sz="4" w:space="0" w:color="auto"/>
            <w:insideV w:val="single" w:sz="4" w:space="0" w:color="auto"/>
          </w:tblBorders>
        </w:tblPrEx>
        <w:tc>
          <w:tcPr>
            <w:tcW w:w="2977"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2329"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39</w:t>
            </w:r>
          </w:p>
        </w:tc>
        <w:tc>
          <w:tcPr>
            <w:tcW w:w="2631" w:type="dxa"/>
            <w:tcBorders>
              <w:top w:val="single" w:sz="4" w:space="0" w:color="auto"/>
              <w:left w:val="nil"/>
              <w:bottom w:val="single" w:sz="4" w:space="0" w:color="auto"/>
              <w:right w:val="nil"/>
            </w:tcBorders>
          </w:tcPr>
          <w:p w:rsidR="00BC7041" w:rsidRPr="00EC0387" w:rsidRDefault="00BC7041"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100.0</w:t>
            </w:r>
          </w:p>
        </w:tc>
      </w:tr>
    </w:tbl>
    <w:p w:rsidR="00BC7041" w:rsidRPr="00EC0387" w:rsidRDefault="00BC7041" w:rsidP="00EC0387">
      <w:pPr>
        <w:pStyle w:val="Caption"/>
        <w:spacing w:after="0" w:line="276" w:lineRule="auto"/>
        <w:ind w:hanging="2"/>
        <w:rPr>
          <w:rFonts w:ascii="Times New Roman" w:hAnsi="Times New Roman" w:cs="Times New Roman"/>
          <w:i w:val="0"/>
          <w:iCs w:val="0"/>
          <w:color w:val="000000" w:themeColor="text1"/>
          <w:sz w:val="20"/>
          <w:szCs w:val="20"/>
        </w:rPr>
      </w:pPr>
      <w:r w:rsidRPr="00EC0387">
        <w:rPr>
          <w:rFonts w:ascii="Times New Roman" w:hAnsi="Times New Roman" w:cs="Times New Roman"/>
          <w:i w:val="0"/>
          <w:iCs w:val="0"/>
          <w:color w:val="000000" w:themeColor="text1"/>
          <w:sz w:val="20"/>
          <w:szCs w:val="20"/>
        </w:rPr>
        <w:t>Source: Primary Data, 2023</w:t>
      </w:r>
    </w:p>
    <w:p w:rsidR="00BC7041" w:rsidRPr="00EC0387" w:rsidRDefault="00BC7041" w:rsidP="00EC0387">
      <w:pPr>
        <w:spacing w:after="0"/>
        <w:jc w:val="both"/>
        <w:rPr>
          <w:rFonts w:ascii="Times New Roman" w:eastAsia="Times New Roman" w:hAnsi="Times New Roman" w:cs="Times New Roman"/>
          <w:b/>
          <w:color w:val="0E101A"/>
          <w:sz w:val="20"/>
          <w:szCs w:val="20"/>
        </w:rPr>
      </w:pPr>
    </w:p>
    <w:p w:rsidR="00BC7041" w:rsidRPr="00EC0387" w:rsidRDefault="00BC7041" w:rsidP="00EC0387">
      <w:pPr>
        <w:spacing w:after="0"/>
        <w:ind w:firstLine="36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Table 1 shows that the highest percentage of respondents are late adults aged 36-45 years, namely 41.0%, and the lowest age group is the late teens aged 17-25 years, which amounted to 7.7%. Thirty-two respondents (82.1%) worked, and 7 (17.9%) did not. The educational level of the respondents varied. As many as 33 respondents (84.6%) had secondary education, and only 2 respondents (5.1%) had a low level of education. The parity status of respondents was dominated by multipara (74.4%). All respondents in this study had previously used contraception. Injection contraception is the highest type of contraception used, namely 51.3%, and only 1 respondent (2.5%) uses an implant. The most significant reason respondents experienced family planning dropout was menstrual cycle problems, with 22 respondents (56.4%) and 8 respondents experiencing weight changes (20.5%). The majority of respondents received support from their partners when using contraception, namely 89.7%, and only 10.3% of respondents did not receive support from their partners.</w:t>
      </w:r>
    </w:p>
    <w:p w:rsidR="005E3B25" w:rsidRPr="00EC0387" w:rsidRDefault="005E3B25" w:rsidP="00EC0387">
      <w:pPr>
        <w:contextualSpacing/>
        <w:jc w:val="both"/>
        <w:rPr>
          <w:b/>
          <w:bCs/>
          <w:sz w:val="20"/>
          <w:szCs w:val="20"/>
        </w:rPr>
      </w:pPr>
    </w:p>
    <w:p w:rsidR="005E3B25" w:rsidRPr="00EC0387" w:rsidRDefault="005E3B25" w:rsidP="00EC0387">
      <w:pPr>
        <w:contextualSpacing/>
        <w:jc w:val="both"/>
        <w:rPr>
          <w:rFonts w:ascii="Times New Roman" w:hAnsi="Times New Roman" w:cs="Times New Roman"/>
          <w:b/>
          <w:bCs/>
          <w:i/>
          <w:sz w:val="20"/>
          <w:szCs w:val="20"/>
        </w:rPr>
      </w:pPr>
      <w:r w:rsidRPr="00EC0387">
        <w:rPr>
          <w:rFonts w:ascii="Times New Roman" w:hAnsi="Times New Roman" w:cs="Times New Roman"/>
          <w:b/>
          <w:bCs/>
          <w:i/>
          <w:sz w:val="20"/>
          <w:szCs w:val="20"/>
        </w:rPr>
        <w:t>Respondent's Knowledge Level</w:t>
      </w:r>
    </w:p>
    <w:p w:rsidR="005E3B25" w:rsidRPr="00EC0387" w:rsidRDefault="005E3B25" w:rsidP="00EC0387">
      <w:pPr>
        <w:pStyle w:val="ListParagraph"/>
        <w:spacing w:line="276" w:lineRule="auto"/>
        <w:ind w:left="0" w:hanging="2"/>
        <w:jc w:val="both"/>
        <w:rPr>
          <w:rStyle w:val="cf01"/>
          <w:rFonts w:ascii="Times New Roman" w:hAnsi="Times New Roman" w:cs="Times New Roman"/>
          <w:sz w:val="20"/>
          <w:szCs w:val="20"/>
        </w:rPr>
      </w:pPr>
      <w:r w:rsidRPr="00EC0387">
        <w:rPr>
          <w:rStyle w:val="cf01"/>
          <w:rFonts w:ascii="Times New Roman" w:hAnsi="Times New Roman" w:cs="Times New Roman"/>
          <w:sz w:val="20"/>
          <w:szCs w:val="20"/>
        </w:rPr>
        <w:t>The respondents' knowledge in this study was measured before and after video education. Data regarding the level of knowledge before and after education can be seen in table 2</w:t>
      </w:r>
    </w:p>
    <w:p w:rsidR="005E3B25" w:rsidRPr="00EC0387" w:rsidRDefault="005E3B25" w:rsidP="00EC0387">
      <w:pPr>
        <w:pStyle w:val="ListParagraph"/>
        <w:spacing w:line="276" w:lineRule="auto"/>
        <w:ind w:left="0" w:hanging="2"/>
        <w:jc w:val="both"/>
        <w:rPr>
          <w:b/>
          <w:bCs/>
          <w:sz w:val="20"/>
          <w:szCs w:val="20"/>
        </w:rPr>
      </w:pPr>
    </w:p>
    <w:p w:rsidR="005E3B25" w:rsidRPr="00EC0387" w:rsidRDefault="005E3B25" w:rsidP="00EC0387">
      <w:pPr>
        <w:pStyle w:val="Caption"/>
        <w:spacing w:after="0" w:line="276" w:lineRule="auto"/>
        <w:ind w:hanging="2"/>
        <w:jc w:val="both"/>
        <w:rPr>
          <w:rFonts w:ascii="Times New Roman" w:hAnsi="Times New Roman" w:cs="Times New Roman"/>
          <w:bCs/>
          <w:i w:val="0"/>
          <w:iCs w:val="0"/>
          <w:color w:val="000000" w:themeColor="text1"/>
          <w:sz w:val="20"/>
          <w:szCs w:val="20"/>
        </w:rPr>
      </w:pPr>
      <w:bookmarkStart w:id="2" w:name="_Toc139955477"/>
      <w:proofErr w:type="gramStart"/>
      <w:r w:rsidRPr="00EC0387">
        <w:rPr>
          <w:rFonts w:ascii="Times New Roman" w:hAnsi="Times New Roman" w:cs="Times New Roman"/>
          <w:b/>
          <w:bCs/>
          <w:i w:val="0"/>
          <w:iCs w:val="0"/>
          <w:color w:val="000000" w:themeColor="text1"/>
          <w:sz w:val="20"/>
          <w:szCs w:val="20"/>
        </w:rPr>
        <w:t xml:space="preserve">Table </w:t>
      </w:r>
      <w:proofErr w:type="gramEnd"/>
      <w:r w:rsidRPr="00EC0387">
        <w:rPr>
          <w:rFonts w:ascii="Times New Roman" w:hAnsi="Times New Roman" w:cs="Times New Roman"/>
          <w:b/>
          <w:bCs/>
          <w:i w:val="0"/>
          <w:iCs w:val="0"/>
          <w:color w:val="000000" w:themeColor="text1"/>
          <w:sz w:val="20"/>
          <w:szCs w:val="20"/>
        </w:rPr>
        <w:fldChar w:fldCharType="begin"/>
      </w:r>
      <w:r w:rsidRPr="00EC0387">
        <w:rPr>
          <w:rFonts w:ascii="Times New Roman" w:hAnsi="Times New Roman" w:cs="Times New Roman"/>
          <w:b/>
          <w:bCs/>
          <w:i w:val="0"/>
          <w:iCs w:val="0"/>
          <w:color w:val="000000" w:themeColor="text1"/>
          <w:sz w:val="20"/>
          <w:szCs w:val="20"/>
        </w:rPr>
        <w:instrText xml:space="preserve"> SEQ Tabel_5. \* ARABIC </w:instrText>
      </w:r>
      <w:r w:rsidRPr="00EC0387">
        <w:rPr>
          <w:rFonts w:ascii="Times New Roman" w:hAnsi="Times New Roman" w:cs="Times New Roman"/>
          <w:b/>
          <w:bCs/>
          <w:i w:val="0"/>
          <w:iCs w:val="0"/>
          <w:color w:val="000000" w:themeColor="text1"/>
          <w:sz w:val="20"/>
          <w:szCs w:val="20"/>
        </w:rPr>
        <w:fldChar w:fldCharType="separate"/>
      </w:r>
      <w:r w:rsidR="00242BF0">
        <w:rPr>
          <w:rFonts w:ascii="Times New Roman" w:hAnsi="Times New Roman" w:cs="Times New Roman"/>
          <w:b/>
          <w:bCs/>
          <w:i w:val="0"/>
          <w:iCs w:val="0"/>
          <w:noProof/>
          <w:color w:val="000000" w:themeColor="text1"/>
          <w:sz w:val="20"/>
          <w:szCs w:val="20"/>
        </w:rPr>
        <w:t>1</w:t>
      </w:r>
      <w:r w:rsidRPr="00EC0387">
        <w:rPr>
          <w:rFonts w:ascii="Times New Roman" w:hAnsi="Times New Roman" w:cs="Times New Roman"/>
          <w:b/>
          <w:bCs/>
          <w:i w:val="0"/>
          <w:iCs w:val="0"/>
          <w:color w:val="000000" w:themeColor="text1"/>
          <w:sz w:val="20"/>
          <w:szCs w:val="20"/>
        </w:rPr>
        <w:fldChar w:fldCharType="end"/>
      </w:r>
      <w:proofErr w:type="gramStart"/>
      <w:r w:rsidRPr="00EC0387">
        <w:rPr>
          <w:rFonts w:ascii="Times New Roman" w:hAnsi="Times New Roman" w:cs="Times New Roman"/>
          <w:b/>
          <w:bCs/>
          <w:i w:val="0"/>
          <w:iCs w:val="0"/>
          <w:color w:val="000000" w:themeColor="text1"/>
          <w:sz w:val="20"/>
          <w:szCs w:val="20"/>
        </w:rPr>
        <w:t>.</w:t>
      </w:r>
      <w:proofErr w:type="gramEnd"/>
      <w:r w:rsidRPr="00EC0387">
        <w:rPr>
          <w:rFonts w:ascii="Times New Roman" w:hAnsi="Times New Roman" w:cs="Times New Roman"/>
          <w:b/>
          <w:bCs/>
          <w:i w:val="0"/>
          <w:iCs w:val="0"/>
          <w:color w:val="000000" w:themeColor="text1"/>
          <w:sz w:val="20"/>
          <w:szCs w:val="20"/>
        </w:rPr>
        <w:t xml:space="preserve"> </w:t>
      </w:r>
      <w:r w:rsidRPr="00EC0387">
        <w:rPr>
          <w:rFonts w:ascii="Times New Roman" w:hAnsi="Times New Roman" w:cs="Times New Roman"/>
          <w:bCs/>
          <w:i w:val="0"/>
          <w:iCs w:val="0"/>
          <w:color w:val="000000" w:themeColor="text1"/>
          <w:sz w:val="20"/>
          <w:szCs w:val="20"/>
        </w:rPr>
        <w:t>Level of Knowledge Before and After Education</w:t>
      </w:r>
      <w:bookmarkEnd w:id="2"/>
    </w:p>
    <w:p w:rsidR="005E3B25" w:rsidRPr="00EC0387" w:rsidRDefault="005E3B25" w:rsidP="00EC0387">
      <w:pPr>
        <w:spacing w:after="0"/>
        <w:ind w:hanging="2"/>
        <w:rPr>
          <w:rFonts w:ascii="Times New Roman" w:hAnsi="Times New Roman" w:cs="Times New Roman"/>
          <w:sz w:val="20"/>
          <w:szCs w:val="20"/>
        </w:rPr>
      </w:pPr>
    </w:p>
    <w:tbl>
      <w:tblPr>
        <w:tblStyle w:val="TableGrid"/>
        <w:tblpPr w:leftFromText="180" w:rightFromText="180" w:vertAnchor="text" w:tblpY="1"/>
        <w:tblOverlap w:val="never"/>
        <w:tblW w:w="922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258"/>
        <w:gridCol w:w="144"/>
        <w:gridCol w:w="295"/>
        <w:gridCol w:w="414"/>
        <w:gridCol w:w="281"/>
        <w:gridCol w:w="236"/>
        <w:gridCol w:w="1042"/>
        <w:gridCol w:w="142"/>
        <w:gridCol w:w="567"/>
        <w:gridCol w:w="194"/>
        <w:gridCol w:w="756"/>
        <w:gridCol w:w="1892"/>
      </w:tblGrid>
      <w:tr w:rsidR="005E3B25" w:rsidRPr="00EC0387" w:rsidTr="005E3B25">
        <w:tc>
          <w:tcPr>
            <w:tcW w:w="3697" w:type="dxa"/>
            <w:gridSpan w:val="3"/>
            <w:tcBorders>
              <w:top w:val="single" w:sz="4" w:space="0" w:color="auto"/>
              <w:left w:val="nil"/>
              <w:bottom w:val="nil"/>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Variable</w:t>
            </w:r>
          </w:p>
        </w:tc>
        <w:tc>
          <w:tcPr>
            <w:tcW w:w="2115" w:type="dxa"/>
            <w:gridSpan w:val="5"/>
            <w:tcBorders>
              <w:top w:val="single" w:sz="4" w:space="0" w:color="auto"/>
              <w:left w:val="nil"/>
              <w:bottom w:val="single" w:sz="4" w:space="0" w:color="auto"/>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Before</w:t>
            </w:r>
          </w:p>
        </w:tc>
        <w:tc>
          <w:tcPr>
            <w:tcW w:w="1517" w:type="dxa"/>
            <w:gridSpan w:val="3"/>
            <w:tcBorders>
              <w:top w:val="single" w:sz="4" w:space="0" w:color="auto"/>
              <w:left w:val="nil"/>
              <w:bottom w:val="single" w:sz="4" w:space="0" w:color="auto"/>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After</w:t>
            </w:r>
          </w:p>
        </w:tc>
        <w:tc>
          <w:tcPr>
            <w:tcW w:w="1892" w:type="dxa"/>
            <w:tcBorders>
              <w:top w:val="single" w:sz="4" w:space="0" w:color="auto"/>
              <w:left w:val="nil"/>
              <w:bottom w:val="single" w:sz="4" w:space="0" w:color="auto"/>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p value</w:t>
            </w:r>
          </w:p>
        </w:tc>
      </w:tr>
      <w:tr w:rsidR="005E3B25" w:rsidRPr="00EC0387" w:rsidTr="005E3B25">
        <w:tc>
          <w:tcPr>
            <w:tcW w:w="3697" w:type="dxa"/>
            <w:gridSpan w:val="3"/>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rPr>
                <w:rFonts w:ascii="Times New Roman" w:hAnsi="Times New Roman" w:cs="Times New Roman"/>
                <w:b/>
                <w:bCs/>
                <w:sz w:val="20"/>
                <w:szCs w:val="20"/>
              </w:rPr>
            </w:pPr>
          </w:p>
        </w:tc>
        <w:tc>
          <w:tcPr>
            <w:tcW w:w="695" w:type="dxa"/>
            <w:gridSpan w:val="2"/>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n</w:t>
            </w:r>
          </w:p>
        </w:tc>
        <w:tc>
          <w:tcPr>
            <w:tcW w:w="1278" w:type="dxa"/>
            <w:gridSpan w:val="2"/>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w:t>
            </w:r>
          </w:p>
        </w:tc>
        <w:tc>
          <w:tcPr>
            <w:tcW w:w="903" w:type="dxa"/>
            <w:gridSpan w:val="3"/>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n</w:t>
            </w:r>
          </w:p>
        </w:tc>
        <w:tc>
          <w:tcPr>
            <w:tcW w:w="756"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w:t>
            </w:r>
          </w:p>
        </w:tc>
        <w:tc>
          <w:tcPr>
            <w:tcW w:w="1892"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4392" w:type="dxa"/>
            <w:gridSpan w:val="5"/>
            <w:tcBorders>
              <w:top w:val="single" w:sz="4" w:space="0" w:color="auto"/>
              <w:bottom w:val="nil"/>
            </w:tcBorders>
          </w:tcPr>
          <w:p w:rsidR="005E3B25" w:rsidRPr="00EC0387" w:rsidRDefault="005E3B25"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Knowledge level</w:t>
            </w:r>
          </w:p>
        </w:tc>
        <w:tc>
          <w:tcPr>
            <w:tcW w:w="236"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184" w:type="dxa"/>
            <w:gridSpan w:val="2"/>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761" w:type="dxa"/>
            <w:gridSpan w:val="2"/>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756"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892" w:type="dxa"/>
            <w:vMerge w:val="restart"/>
            <w:tcBorders>
              <w:top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0,000*</w:t>
            </w:r>
          </w:p>
        </w:tc>
      </w:tr>
      <w:tr w:rsidR="005E3B25" w:rsidRPr="00EC0387" w:rsidTr="003A2BC7">
        <w:tc>
          <w:tcPr>
            <w:tcW w:w="3258" w:type="dxa"/>
            <w:tcBorders>
              <w:top w:val="nil"/>
              <w:bottom w:val="nil"/>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Low (&lt;60)</w:t>
            </w:r>
          </w:p>
        </w:tc>
        <w:tc>
          <w:tcPr>
            <w:tcW w:w="1134" w:type="dxa"/>
            <w:gridSpan w:val="4"/>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8</w:t>
            </w:r>
          </w:p>
        </w:tc>
        <w:tc>
          <w:tcPr>
            <w:tcW w:w="1278" w:type="dxa"/>
            <w:gridSpan w:val="2"/>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20.5%</w:t>
            </w:r>
          </w:p>
        </w:tc>
        <w:tc>
          <w:tcPr>
            <w:tcW w:w="903" w:type="dxa"/>
            <w:gridSpan w:val="3"/>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w:t>
            </w:r>
          </w:p>
        </w:tc>
        <w:tc>
          <w:tcPr>
            <w:tcW w:w="756"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w:t>
            </w:r>
          </w:p>
        </w:tc>
        <w:tc>
          <w:tcPr>
            <w:tcW w:w="1892" w:type="dxa"/>
            <w:vMerge/>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3258" w:type="dxa"/>
            <w:tcBorders>
              <w:top w:val="nil"/>
              <w:bottom w:val="nil"/>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Medium (60-79)</w:t>
            </w:r>
          </w:p>
        </w:tc>
        <w:tc>
          <w:tcPr>
            <w:tcW w:w="1134" w:type="dxa"/>
            <w:gridSpan w:val="4"/>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17</w:t>
            </w:r>
          </w:p>
        </w:tc>
        <w:tc>
          <w:tcPr>
            <w:tcW w:w="1278" w:type="dxa"/>
            <w:gridSpan w:val="2"/>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43.6%</w:t>
            </w:r>
          </w:p>
        </w:tc>
        <w:tc>
          <w:tcPr>
            <w:tcW w:w="903" w:type="dxa"/>
            <w:gridSpan w:val="3"/>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w:t>
            </w:r>
          </w:p>
        </w:tc>
        <w:tc>
          <w:tcPr>
            <w:tcW w:w="756"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w:t>
            </w:r>
          </w:p>
        </w:tc>
        <w:tc>
          <w:tcPr>
            <w:tcW w:w="1892" w:type="dxa"/>
            <w:vMerge/>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3258" w:type="dxa"/>
            <w:tcBorders>
              <w:top w:val="nil"/>
              <w:bottom w:val="single" w:sz="4" w:space="0" w:color="auto"/>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High (80-100)</w:t>
            </w:r>
          </w:p>
        </w:tc>
        <w:tc>
          <w:tcPr>
            <w:tcW w:w="1134" w:type="dxa"/>
            <w:gridSpan w:val="4"/>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14</w:t>
            </w:r>
          </w:p>
        </w:tc>
        <w:tc>
          <w:tcPr>
            <w:tcW w:w="1278" w:type="dxa"/>
            <w:gridSpan w:val="2"/>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35.9%</w:t>
            </w:r>
          </w:p>
        </w:tc>
        <w:tc>
          <w:tcPr>
            <w:tcW w:w="903" w:type="dxa"/>
            <w:gridSpan w:val="3"/>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39</w:t>
            </w:r>
          </w:p>
        </w:tc>
        <w:tc>
          <w:tcPr>
            <w:tcW w:w="756" w:type="dxa"/>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100.0</w:t>
            </w:r>
          </w:p>
        </w:tc>
        <w:tc>
          <w:tcPr>
            <w:tcW w:w="1892" w:type="dxa"/>
            <w:vMerge/>
            <w:tcBorders>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3402" w:type="dxa"/>
            <w:gridSpan w:val="2"/>
            <w:tcBorders>
              <w:top w:val="single" w:sz="4" w:space="0" w:color="auto"/>
              <w:bottom w:val="single" w:sz="4" w:space="0" w:color="auto"/>
            </w:tcBorders>
          </w:tcPr>
          <w:p w:rsidR="005E3B25" w:rsidRPr="00EC0387" w:rsidRDefault="005E3B25"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709" w:type="dxa"/>
            <w:gridSpan w:val="2"/>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39</w:t>
            </w:r>
          </w:p>
        </w:tc>
        <w:tc>
          <w:tcPr>
            <w:tcW w:w="1701" w:type="dxa"/>
            <w:gridSpan w:val="4"/>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100.0</w:t>
            </w:r>
          </w:p>
        </w:tc>
        <w:tc>
          <w:tcPr>
            <w:tcW w:w="567"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39</w:t>
            </w:r>
          </w:p>
        </w:tc>
        <w:tc>
          <w:tcPr>
            <w:tcW w:w="950" w:type="dxa"/>
            <w:gridSpan w:val="2"/>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100.0</w:t>
            </w:r>
          </w:p>
        </w:tc>
        <w:tc>
          <w:tcPr>
            <w:tcW w:w="1892"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9221" w:type="dxa"/>
            <w:gridSpan w:val="12"/>
            <w:tcBorders>
              <w:top w:val="single" w:sz="4" w:space="0" w:color="auto"/>
              <w:bottom w:val="nil"/>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*Wilcoxon test</w:t>
            </w:r>
          </w:p>
        </w:tc>
      </w:tr>
    </w:tbl>
    <w:p w:rsidR="005E3B25" w:rsidRPr="00EC0387" w:rsidRDefault="005E3B25" w:rsidP="00EC0387">
      <w:pPr>
        <w:spacing w:after="0"/>
        <w:ind w:firstLine="360"/>
        <w:jc w:val="both"/>
        <w:rPr>
          <w:rFonts w:ascii="Times New Roman" w:eastAsia="Times New Roman" w:hAnsi="Times New Roman" w:cs="Times New Roman"/>
          <w:b/>
          <w:color w:val="0E101A"/>
          <w:sz w:val="20"/>
          <w:szCs w:val="20"/>
        </w:rPr>
      </w:pPr>
    </w:p>
    <w:p w:rsidR="005E3B25" w:rsidRPr="00EC0387" w:rsidRDefault="005E3B25" w:rsidP="00EC0387">
      <w:pPr>
        <w:spacing w:after="0"/>
        <w:ind w:firstLine="36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 xml:space="preserve">Based on the table above, the level of knowledge of respondents shows that there are differences before and after the intervention. Before being given health education, it was found that 17 respondents had moderate knowledge, 14 respondents had high knowledge, and 8 respondents had low knowledge. After being given education, none of the respondents experienced a decrease in their level of knowledge. A total of 35 respondents experienced increased knowledge, and 4 respondents had a constant level of knowledge. So, based on the results of statistical testing using the Wilcoxon test, a significant result of p=0.000 or a smaller value of α=0.005 was obtained, so H0 was rejected, and H1 was accepted. This shows that there is effectiveness in education using video media on the knowledge of dropout family planning acceptors in the work area of ​​the Central </w:t>
      </w:r>
      <w:proofErr w:type="spellStart"/>
      <w:r w:rsidRPr="00EC0387">
        <w:rPr>
          <w:rFonts w:ascii="Times New Roman" w:eastAsia="Times New Roman" w:hAnsi="Times New Roman" w:cs="Times New Roman"/>
          <w:color w:val="0E101A"/>
          <w:sz w:val="20"/>
          <w:szCs w:val="20"/>
        </w:rPr>
        <w:t>Kaliabang</w:t>
      </w:r>
      <w:proofErr w:type="spellEnd"/>
      <w:r w:rsidRPr="00EC0387">
        <w:rPr>
          <w:rFonts w:ascii="Times New Roman" w:eastAsia="Times New Roman" w:hAnsi="Times New Roman" w:cs="Times New Roman"/>
          <w:color w:val="0E101A"/>
          <w:sz w:val="20"/>
          <w:szCs w:val="20"/>
        </w:rPr>
        <w:t xml:space="preserve"> Community Health Center, </w:t>
      </w:r>
      <w:proofErr w:type="spellStart"/>
      <w:r w:rsidRPr="00EC0387">
        <w:rPr>
          <w:rFonts w:ascii="Times New Roman" w:eastAsia="Times New Roman" w:hAnsi="Times New Roman" w:cs="Times New Roman"/>
          <w:color w:val="0E101A"/>
          <w:sz w:val="20"/>
          <w:szCs w:val="20"/>
        </w:rPr>
        <w:t>Bekasi</w:t>
      </w:r>
      <w:proofErr w:type="spellEnd"/>
      <w:r w:rsidRPr="00EC0387">
        <w:rPr>
          <w:rFonts w:ascii="Times New Roman" w:eastAsia="Times New Roman" w:hAnsi="Times New Roman" w:cs="Times New Roman"/>
          <w:color w:val="0E101A"/>
          <w:sz w:val="20"/>
          <w:szCs w:val="20"/>
        </w:rPr>
        <w:t xml:space="preserve"> City.</w:t>
      </w:r>
    </w:p>
    <w:p w:rsidR="005E3B25" w:rsidRPr="00EC0387" w:rsidRDefault="005E3B25" w:rsidP="00EC0387">
      <w:pPr>
        <w:spacing w:after="0"/>
        <w:jc w:val="both"/>
        <w:rPr>
          <w:rFonts w:ascii="Times New Roman" w:eastAsia="Times New Roman" w:hAnsi="Times New Roman" w:cs="Times New Roman"/>
          <w:color w:val="0E101A"/>
          <w:sz w:val="20"/>
          <w:szCs w:val="20"/>
        </w:rPr>
      </w:pPr>
    </w:p>
    <w:p w:rsidR="005E3B25" w:rsidRPr="00EC0387" w:rsidRDefault="005E3B25" w:rsidP="00EC0387">
      <w:pPr>
        <w:spacing w:after="0"/>
        <w:jc w:val="both"/>
        <w:rPr>
          <w:rStyle w:val="cf01"/>
          <w:rFonts w:ascii="Times New Roman" w:eastAsia="Times New Roman" w:hAnsi="Times New Roman" w:cs="Times New Roman"/>
          <w:i/>
          <w:color w:val="0E101A"/>
          <w:sz w:val="20"/>
          <w:szCs w:val="20"/>
        </w:rPr>
      </w:pPr>
      <w:r w:rsidRPr="00EC0387">
        <w:rPr>
          <w:rStyle w:val="cf01"/>
          <w:rFonts w:ascii="Times New Roman" w:hAnsi="Times New Roman" w:cs="Times New Roman"/>
          <w:b/>
          <w:bCs/>
          <w:i/>
          <w:sz w:val="20"/>
          <w:szCs w:val="20"/>
        </w:rPr>
        <w:t>Attitude</w:t>
      </w:r>
    </w:p>
    <w:p w:rsidR="005E3B25" w:rsidRPr="00EC0387" w:rsidRDefault="005E3B25" w:rsidP="00EC0387">
      <w:pPr>
        <w:pStyle w:val="ListParagraph"/>
        <w:spacing w:line="276" w:lineRule="auto"/>
        <w:ind w:left="-2" w:firstLineChars="168" w:firstLine="336"/>
        <w:rPr>
          <w:b/>
          <w:bCs/>
          <w:sz w:val="20"/>
          <w:szCs w:val="20"/>
        </w:rPr>
      </w:pPr>
      <w:r w:rsidRPr="00EC0387">
        <w:rPr>
          <w:rStyle w:val="cf01"/>
          <w:rFonts w:ascii="Times New Roman" w:hAnsi="Times New Roman" w:cs="Times New Roman"/>
          <w:sz w:val="20"/>
          <w:szCs w:val="20"/>
        </w:rPr>
        <w:t xml:space="preserve">The respondents' attitudes in this study were measured before and after the video education. Data regarding attitudes before and after education can be seen in </w:t>
      </w:r>
      <w:r w:rsidRPr="00EC0387">
        <w:rPr>
          <w:rStyle w:val="cf01"/>
          <w:rFonts w:ascii="Times New Roman" w:hAnsi="Times New Roman" w:cs="Times New Roman"/>
          <w:b/>
          <w:sz w:val="20"/>
          <w:szCs w:val="20"/>
        </w:rPr>
        <w:t>table 3.</w:t>
      </w:r>
    </w:p>
    <w:p w:rsidR="005E3B25" w:rsidRPr="00EC0387" w:rsidRDefault="005E3B25" w:rsidP="00EC0387">
      <w:pPr>
        <w:pStyle w:val="Caption"/>
        <w:spacing w:after="0" w:line="276" w:lineRule="auto"/>
        <w:ind w:hanging="2"/>
        <w:jc w:val="both"/>
        <w:rPr>
          <w:rFonts w:ascii="Times New Roman" w:hAnsi="Times New Roman" w:cs="Times New Roman"/>
          <w:b/>
          <w:bCs/>
          <w:i w:val="0"/>
          <w:iCs w:val="0"/>
          <w:sz w:val="20"/>
          <w:szCs w:val="20"/>
        </w:rPr>
      </w:pPr>
      <w:r w:rsidRPr="00EC0387">
        <w:rPr>
          <w:rFonts w:ascii="Times New Roman" w:hAnsi="Times New Roman" w:cs="Times New Roman"/>
          <w:b/>
          <w:bCs/>
          <w:sz w:val="20"/>
          <w:szCs w:val="20"/>
        </w:rPr>
        <w:br w:type="textWrapping" w:clear="all"/>
      </w:r>
      <w:bookmarkStart w:id="3" w:name="_Toc139955478"/>
      <w:proofErr w:type="gramStart"/>
      <w:r w:rsidRPr="00EC0387">
        <w:rPr>
          <w:rFonts w:ascii="Times New Roman" w:hAnsi="Times New Roman" w:cs="Times New Roman"/>
          <w:b/>
          <w:bCs/>
          <w:i w:val="0"/>
          <w:iCs w:val="0"/>
          <w:color w:val="000000" w:themeColor="text1"/>
          <w:sz w:val="20"/>
          <w:szCs w:val="20"/>
        </w:rPr>
        <w:t>Table 3.</w:t>
      </w:r>
      <w:proofErr w:type="gramEnd"/>
      <w:r w:rsidRPr="00EC0387">
        <w:rPr>
          <w:rFonts w:ascii="Times New Roman" w:hAnsi="Times New Roman" w:cs="Times New Roman"/>
          <w:b/>
          <w:bCs/>
          <w:i w:val="0"/>
          <w:iCs w:val="0"/>
          <w:color w:val="000000" w:themeColor="text1"/>
          <w:sz w:val="20"/>
          <w:szCs w:val="20"/>
        </w:rPr>
        <w:t xml:space="preserve"> </w:t>
      </w:r>
      <w:r w:rsidRPr="00EC0387">
        <w:rPr>
          <w:rFonts w:ascii="Times New Roman" w:hAnsi="Times New Roman" w:cs="Times New Roman"/>
          <w:bCs/>
          <w:i w:val="0"/>
          <w:iCs w:val="0"/>
          <w:color w:val="000000" w:themeColor="text1"/>
          <w:sz w:val="20"/>
          <w:szCs w:val="20"/>
        </w:rPr>
        <w:t>Respondents' Attitudes Before and After Education</w:t>
      </w:r>
      <w:bookmarkEnd w:id="3"/>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81"/>
        <w:gridCol w:w="1188"/>
        <w:gridCol w:w="1341"/>
        <w:gridCol w:w="1141"/>
        <w:gridCol w:w="1137"/>
        <w:gridCol w:w="2038"/>
      </w:tblGrid>
      <w:tr w:rsidR="005E3B25" w:rsidRPr="00EC0387" w:rsidTr="005E3B25">
        <w:tc>
          <w:tcPr>
            <w:tcW w:w="2181" w:type="dxa"/>
            <w:tcBorders>
              <w:top w:val="single" w:sz="4" w:space="0" w:color="auto"/>
              <w:left w:val="nil"/>
              <w:bottom w:val="nil"/>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Variable</w:t>
            </w:r>
          </w:p>
        </w:tc>
        <w:tc>
          <w:tcPr>
            <w:tcW w:w="2529" w:type="dxa"/>
            <w:gridSpan w:val="2"/>
            <w:tcBorders>
              <w:top w:val="single" w:sz="4" w:space="0" w:color="auto"/>
              <w:left w:val="nil"/>
              <w:bottom w:val="single" w:sz="4" w:space="0" w:color="auto"/>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Before</w:t>
            </w:r>
          </w:p>
        </w:tc>
        <w:tc>
          <w:tcPr>
            <w:tcW w:w="2278" w:type="dxa"/>
            <w:gridSpan w:val="2"/>
            <w:tcBorders>
              <w:top w:val="single" w:sz="4" w:space="0" w:color="auto"/>
              <w:left w:val="nil"/>
              <w:bottom w:val="single" w:sz="4" w:space="0" w:color="auto"/>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After</w:t>
            </w:r>
          </w:p>
        </w:tc>
        <w:tc>
          <w:tcPr>
            <w:tcW w:w="2038" w:type="dxa"/>
            <w:tcBorders>
              <w:top w:val="single" w:sz="4" w:space="0" w:color="auto"/>
              <w:left w:val="nil"/>
              <w:bottom w:val="single" w:sz="4" w:space="0" w:color="auto"/>
              <w:right w:val="nil"/>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b/>
                <w:bCs/>
                <w:sz w:val="20"/>
                <w:szCs w:val="20"/>
              </w:rPr>
            </w:pPr>
            <w:r w:rsidRPr="00EC0387">
              <w:rPr>
                <w:rFonts w:ascii="Times New Roman" w:hAnsi="Times New Roman" w:cs="Times New Roman"/>
                <w:b/>
                <w:bCs/>
                <w:sz w:val="20"/>
                <w:szCs w:val="20"/>
              </w:rPr>
              <w:t>p value</w:t>
            </w:r>
          </w:p>
        </w:tc>
      </w:tr>
      <w:tr w:rsidR="005E3B25" w:rsidRPr="00EC0387" w:rsidTr="005E3B25">
        <w:tc>
          <w:tcPr>
            <w:tcW w:w="2181"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rPr>
                <w:rFonts w:ascii="Times New Roman" w:hAnsi="Times New Roman" w:cs="Times New Roman"/>
                <w:b/>
                <w:bCs/>
                <w:sz w:val="20"/>
                <w:szCs w:val="20"/>
              </w:rPr>
            </w:pPr>
          </w:p>
        </w:tc>
        <w:tc>
          <w:tcPr>
            <w:tcW w:w="1188"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n</w:t>
            </w:r>
          </w:p>
        </w:tc>
        <w:tc>
          <w:tcPr>
            <w:tcW w:w="1341"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w:t>
            </w:r>
          </w:p>
        </w:tc>
        <w:tc>
          <w:tcPr>
            <w:tcW w:w="1141"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n</w:t>
            </w:r>
          </w:p>
        </w:tc>
        <w:tc>
          <w:tcPr>
            <w:tcW w:w="1137"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w:t>
            </w:r>
          </w:p>
        </w:tc>
        <w:tc>
          <w:tcPr>
            <w:tcW w:w="2038" w:type="dxa"/>
            <w:tcBorders>
              <w:top w:val="nil"/>
              <w:bottom w:val="single" w:sz="4" w:space="0" w:color="auto"/>
            </w:tcBorders>
            <w:shd w:val="clear" w:color="auto" w:fill="E5DFEC" w:themeFill="accent4" w:themeFillTint="33"/>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2181" w:type="dxa"/>
            <w:tcBorders>
              <w:top w:val="single" w:sz="4" w:space="0" w:color="auto"/>
              <w:bottom w:val="nil"/>
            </w:tcBorders>
          </w:tcPr>
          <w:p w:rsidR="005E3B25" w:rsidRPr="00EC0387" w:rsidRDefault="005E3B25"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Attitude</w:t>
            </w:r>
          </w:p>
        </w:tc>
        <w:tc>
          <w:tcPr>
            <w:tcW w:w="1188"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341"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141"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137"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2038" w:type="dxa"/>
            <w:vMerge w:val="restart"/>
            <w:tcBorders>
              <w:top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0.058*</w:t>
            </w:r>
          </w:p>
        </w:tc>
      </w:tr>
      <w:tr w:rsidR="005E3B25" w:rsidRPr="00EC0387" w:rsidTr="003A2BC7">
        <w:tc>
          <w:tcPr>
            <w:tcW w:w="2181" w:type="dxa"/>
            <w:tcBorders>
              <w:top w:val="nil"/>
              <w:bottom w:val="nil"/>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Low (&lt;60)</w:t>
            </w:r>
          </w:p>
        </w:tc>
        <w:tc>
          <w:tcPr>
            <w:tcW w:w="1188"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w:t>
            </w:r>
          </w:p>
        </w:tc>
        <w:tc>
          <w:tcPr>
            <w:tcW w:w="1341"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2.6%</w:t>
            </w:r>
          </w:p>
        </w:tc>
        <w:tc>
          <w:tcPr>
            <w:tcW w:w="1141"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w:t>
            </w:r>
          </w:p>
        </w:tc>
        <w:tc>
          <w:tcPr>
            <w:tcW w:w="1137"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0</w:t>
            </w:r>
          </w:p>
        </w:tc>
        <w:tc>
          <w:tcPr>
            <w:tcW w:w="2038" w:type="dxa"/>
            <w:vMerge/>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2181" w:type="dxa"/>
            <w:tcBorders>
              <w:top w:val="nil"/>
              <w:bottom w:val="nil"/>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Medium (60-79)</w:t>
            </w:r>
          </w:p>
        </w:tc>
        <w:tc>
          <w:tcPr>
            <w:tcW w:w="1188"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32</w:t>
            </w:r>
          </w:p>
        </w:tc>
        <w:tc>
          <w:tcPr>
            <w:tcW w:w="1341"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82.1%</w:t>
            </w:r>
          </w:p>
        </w:tc>
        <w:tc>
          <w:tcPr>
            <w:tcW w:w="1141"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28</w:t>
            </w:r>
          </w:p>
        </w:tc>
        <w:tc>
          <w:tcPr>
            <w:tcW w:w="1137" w:type="dxa"/>
            <w:tcBorders>
              <w:top w:val="nil"/>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71.8%</w:t>
            </w:r>
          </w:p>
        </w:tc>
        <w:tc>
          <w:tcPr>
            <w:tcW w:w="2038" w:type="dxa"/>
            <w:vMerge/>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2181" w:type="dxa"/>
            <w:tcBorders>
              <w:top w:val="nil"/>
              <w:bottom w:val="single" w:sz="4" w:space="0" w:color="auto"/>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sz w:val="20"/>
                <w:szCs w:val="20"/>
              </w:rPr>
              <w:t>High (80-100)</w:t>
            </w:r>
          </w:p>
        </w:tc>
        <w:tc>
          <w:tcPr>
            <w:tcW w:w="1188" w:type="dxa"/>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6</w:t>
            </w:r>
          </w:p>
        </w:tc>
        <w:tc>
          <w:tcPr>
            <w:tcW w:w="1341" w:type="dxa"/>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15.4%</w:t>
            </w:r>
          </w:p>
        </w:tc>
        <w:tc>
          <w:tcPr>
            <w:tcW w:w="1141" w:type="dxa"/>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11</w:t>
            </w:r>
          </w:p>
        </w:tc>
        <w:tc>
          <w:tcPr>
            <w:tcW w:w="1137" w:type="dxa"/>
            <w:tcBorders>
              <w:top w:val="nil"/>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28.2%</w:t>
            </w:r>
          </w:p>
        </w:tc>
        <w:tc>
          <w:tcPr>
            <w:tcW w:w="2038" w:type="dxa"/>
            <w:vMerge/>
            <w:tcBorders>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2181" w:type="dxa"/>
            <w:tcBorders>
              <w:top w:val="single" w:sz="4" w:space="0" w:color="auto"/>
              <w:bottom w:val="single" w:sz="4" w:space="0" w:color="auto"/>
            </w:tcBorders>
          </w:tcPr>
          <w:p w:rsidR="005E3B25" w:rsidRPr="00EC0387" w:rsidRDefault="005E3B25" w:rsidP="00EC0387">
            <w:pPr>
              <w:spacing w:line="276" w:lineRule="auto"/>
              <w:ind w:hanging="2"/>
              <w:rPr>
                <w:rFonts w:ascii="Times New Roman" w:hAnsi="Times New Roman" w:cs="Times New Roman"/>
                <w:b/>
                <w:bCs/>
                <w:sz w:val="20"/>
                <w:szCs w:val="20"/>
              </w:rPr>
            </w:pPr>
            <w:r w:rsidRPr="00EC0387">
              <w:rPr>
                <w:rFonts w:ascii="Times New Roman" w:hAnsi="Times New Roman" w:cs="Times New Roman"/>
                <w:b/>
                <w:bCs/>
                <w:sz w:val="20"/>
                <w:szCs w:val="20"/>
              </w:rPr>
              <w:t>Total</w:t>
            </w:r>
          </w:p>
        </w:tc>
        <w:tc>
          <w:tcPr>
            <w:tcW w:w="1188"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39</w:t>
            </w:r>
          </w:p>
        </w:tc>
        <w:tc>
          <w:tcPr>
            <w:tcW w:w="1341"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100.0</w:t>
            </w:r>
          </w:p>
        </w:tc>
        <w:tc>
          <w:tcPr>
            <w:tcW w:w="1141"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39</w:t>
            </w:r>
          </w:p>
        </w:tc>
        <w:tc>
          <w:tcPr>
            <w:tcW w:w="1137"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r w:rsidRPr="00EC0387">
              <w:rPr>
                <w:rFonts w:ascii="Times New Roman" w:hAnsi="Times New Roman" w:cs="Times New Roman"/>
                <w:sz w:val="20"/>
                <w:szCs w:val="20"/>
              </w:rPr>
              <w:t>100.0</w:t>
            </w:r>
          </w:p>
        </w:tc>
        <w:tc>
          <w:tcPr>
            <w:tcW w:w="2038" w:type="dxa"/>
            <w:tcBorders>
              <w:top w:val="single" w:sz="4" w:space="0" w:color="auto"/>
              <w:bottom w:val="single" w:sz="4" w:space="0" w:color="auto"/>
            </w:tcBorders>
          </w:tcPr>
          <w:p w:rsidR="005E3B25" w:rsidRPr="00EC0387" w:rsidRDefault="005E3B25" w:rsidP="00EC0387">
            <w:pPr>
              <w:spacing w:line="276" w:lineRule="auto"/>
              <w:ind w:hanging="2"/>
              <w:jc w:val="center"/>
              <w:rPr>
                <w:rFonts w:ascii="Times New Roman" w:hAnsi="Times New Roman" w:cs="Times New Roman"/>
                <w:sz w:val="20"/>
                <w:szCs w:val="20"/>
              </w:rPr>
            </w:pPr>
          </w:p>
        </w:tc>
      </w:tr>
      <w:tr w:rsidR="005E3B25" w:rsidRPr="00EC0387" w:rsidTr="003A2BC7">
        <w:tc>
          <w:tcPr>
            <w:tcW w:w="2181" w:type="dxa"/>
            <w:tcBorders>
              <w:top w:val="single" w:sz="4" w:space="0" w:color="auto"/>
              <w:bottom w:val="nil"/>
            </w:tcBorders>
          </w:tcPr>
          <w:p w:rsidR="005E3B25" w:rsidRPr="00EC0387" w:rsidRDefault="005E3B25" w:rsidP="00EC0387">
            <w:pPr>
              <w:spacing w:line="276" w:lineRule="auto"/>
              <w:ind w:hanging="2"/>
              <w:rPr>
                <w:rFonts w:ascii="Times New Roman" w:hAnsi="Times New Roman" w:cs="Times New Roman"/>
                <w:sz w:val="20"/>
                <w:szCs w:val="20"/>
              </w:rPr>
            </w:pPr>
            <w:r w:rsidRPr="00EC0387">
              <w:rPr>
                <w:rFonts w:ascii="Times New Roman" w:hAnsi="Times New Roman" w:cs="Times New Roman"/>
                <w:b/>
                <w:bCs/>
                <w:sz w:val="20"/>
                <w:szCs w:val="20"/>
              </w:rPr>
              <w:t>*</w:t>
            </w:r>
            <w:r w:rsidRPr="00EC0387">
              <w:rPr>
                <w:rFonts w:ascii="Times New Roman" w:hAnsi="Times New Roman" w:cs="Times New Roman"/>
                <w:sz w:val="20"/>
                <w:szCs w:val="20"/>
              </w:rPr>
              <w:t>Wilcoxon test</w:t>
            </w:r>
          </w:p>
        </w:tc>
        <w:tc>
          <w:tcPr>
            <w:tcW w:w="1188"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341"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141"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1137"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c>
          <w:tcPr>
            <w:tcW w:w="2038" w:type="dxa"/>
            <w:tcBorders>
              <w:top w:val="single" w:sz="4" w:space="0" w:color="auto"/>
              <w:bottom w:val="nil"/>
            </w:tcBorders>
          </w:tcPr>
          <w:p w:rsidR="005E3B25" w:rsidRPr="00EC0387" w:rsidRDefault="005E3B25" w:rsidP="00EC0387">
            <w:pPr>
              <w:spacing w:line="276" w:lineRule="auto"/>
              <w:ind w:hanging="2"/>
              <w:jc w:val="center"/>
              <w:rPr>
                <w:rFonts w:ascii="Times New Roman" w:hAnsi="Times New Roman" w:cs="Times New Roman"/>
                <w:sz w:val="20"/>
                <w:szCs w:val="20"/>
              </w:rPr>
            </w:pPr>
          </w:p>
        </w:tc>
      </w:tr>
    </w:tbl>
    <w:p w:rsidR="005E3B25" w:rsidRPr="00EC0387" w:rsidRDefault="005E3B25" w:rsidP="00EC0387">
      <w:pPr>
        <w:spacing w:after="0"/>
        <w:ind w:firstLine="360"/>
        <w:jc w:val="both"/>
        <w:rPr>
          <w:rFonts w:ascii="Times New Roman" w:eastAsia="Times New Roman" w:hAnsi="Times New Roman" w:cs="Times New Roman"/>
          <w:color w:val="0E101A"/>
          <w:sz w:val="20"/>
          <w:szCs w:val="20"/>
        </w:rPr>
      </w:pPr>
    </w:p>
    <w:p w:rsidR="00C406AA" w:rsidRPr="00EC0387" w:rsidRDefault="00BC7041" w:rsidP="00EC0387">
      <w:pPr>
        <w:spacing w:after="0"/>
        <w:ind w:firstLine="27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 </w:t>
      </w:r>
      <w:r w:rsidR="005E3B25" w:rsidRPr="00EC0387">
        <w:rPr>
          <w:rFonts w:ascii="Times New Roman" w:eastAsia="Times New Roman" w:hAnsi="Times New Roman" w:cs="Times New Roman"/>
          <w:color w:val="0E101A"/>
          <w:sz w:val="20"/>
          <w:szCs w:val="20"/>
        </w:rPr>
        <w:t xml:space="preserve">Based on the table above, it was found that there were differences in respondents' attitudes before and after the intervention. Before being given health education, 32 respondents had a medium attitude, 6 had a high attitude, and 1 had a low attitude. After health education, 29 respondents' attitudes remained unchanged, 8 respondents' attitudes improved after being given </w:t>
      </w:r>
      <w:proofErr w:type="gramStart"/>
      <w:r w:rsidR="005E3B25" w:rsidRPr="00EC0387">
        <w:rPr>
          <w:rFonts w:ascii="Times New Roman" w:eastAsia="Times New Roman" w:hAnsi="Times New Roman" w:cs="Times New Roman"/>
          <w:color w:val="0E101A"/>
          <w:sz w:val="20"/>
          <w:szCs w:val="20"/>
        </w:rPr>
        <w:t>education,</w:t>
      </w:r>
      <w:proofErr w:type="gramEnd"/>
      <w:r w:rsidR="005E3B25" w:rsidRPr="00EC0387">
        <w:rPr>
          <w:rFonts w:ascii="Times New Roman" w:eastAsia="Times New Roman" w:hAnsi="Times New Roman" w:cs="Times New Roman"/>
          <w:color w:val="0E101A"/>
          <w:sz w:val="20"/>
          <w:szCs w:val="20"/>
        </w:rPr>
        <w:t xml:space="preserve"> and 2 respondents experienced a decrease in attitudes. In statistical testing using the Wilcoxon test, significant results were obtained at p=0.058 or greater than the value α=0.005, so H0 was accepted, and H1 was rejected. This shows that there is no effectiveness of education using video media on the attitude of family planning acceptors who drop out in the work area of ​​the Central </w:t>
      </w:r>
      <w:proofErr w:type="spellStart"/>
      <w:r w:rsidR="005E3B25" w:rsidRPr="00EC0387">
        <w:rPr>
          <w:rFonts w:ascii="Times New Roman" w:eastAsia="Times New Roman" w:hAnsi="Times New Roman" w:cs="Times New Roman"/>
          <w:color w:val="0E101A"/>
          <w:sz w:val="20"/>
          <w:szCs w:val="20"/>
        </w:rPr>
        <w:t>Kaliabang</w:t>
      </w:r>
      <w:proofErr w:type="spellEnd"/>
      <w:r w:rsidR="005E3B25" w:rsidRPr="00EC0387">
        <w:rPr>
          <w:rFonts w:ascii="Times New Roman" w:eastAsia="Times New Roman" w:hAnsi="Times New Roman" w:cs="Times New Roman"/>
          <w:color w:val="0E101A"/>
          <w:sz w:val="20"/>
          <w:szCs w:val="20"/>
        </w:rPr>
        <w:t xml:space="preserve"> Community Health Center, </w:t>
      </w:r>
      <w:proofErr w:type="spellStart"/>
      <w:r w:rsidR="005E3B25" w:rsidRPr="00EC0387">
        <w:rPr>
          <w:rFonts w:ascii="Times New Roman" w:eastAsia="Times New Roman" w:hAnsi="Times New Roman" w:cs="Times New Roman"/>
          <w:color w:val="0E101A"/>
          <w:sz w:val="20"/>
          <w:szCs w:val="20"/>
        </w:rPr>
        <w:t>Bekasi</w:t>
      </w:r>
      <w:proofErr w:type="spellEnd"/>
      <w:r w:rsidR="005E3B25" w:rsidRPr="00EC0387">
        <w:rPr>
          <w:rFonts w:ascii="Times New Roman" w:eastAsia="Times New Roman" w:hAnsi="Times New Roman" w:cs="Times New Roman"/>
          <w:color w:val="0E101A"/>
          <w:sz w:val="20"/>
          <w:szCs w:val="20"/>
        </w:rPr>
        <w:t xml:space="preserve"> City.</w:t>
      </w:r>
    </w:p>
    <w:p w:rsidR="001862DD" w:rsidRPr="00EC0387" w:rsidRDefault="00C406AA" w:rsidP="00EC0387">
      <w:pPr>
        <w:spacing w:after="0"/>
        <w:ind w:firstLine="27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 xml:space="preserve">Selected respondents are respondents who meet the inclusion and exclusion criteria. This study found that the highest percentage of respondents were late adults aged 36-45 years, namely 41.0%, and the lowest age group was the late teens aged 17-25 years, namely 7.7%. This is by the fertile age group, namely, 15-49 years old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Harahap</w:t>
      </w:r>
      <w:proofErr w:type="spellEnd"/>
      <w:r w:rsidRPr="00EC0387">
        <w:rPr>
          <w:rFonts w:ascii="Times New Roman" w:eastAsia="Times New Roman" w:hAnsi="Times New Roman" w:cs="Times New Roman"/>
          <w:color w:val="365F91" w:themeColor="accent1" w:themeShade="BF"/>
          <w:sz w:val="20"/>
          <w:szCs w:val="20"/>
        </w:rPr>
        <w:t>, 2022).</w:t>
      </w:r>
      <w:r w:rsidR="001862DD" w:rsidRPr="00EC0387">
        <w:rPr>
          <w:rFonts w:ascii="Times New Roman" w:eastAsia="Times New Roman" w:hAnsi="Times New Roman" w:cs="Times New Roman"/>
          <w:color w:val="365F91" w:themeColor="accent1" w:themeShade="BF"/>
          <w:sz w:val="20"/>
          <w:szCs w:val="20"/>
        </w:rPr>
        <w:t xml:space="preserve"> </w:t>
      </w:r>
      <w:r w:rsidR="001862DD" w:rsidRPr="00EC0387">
        <w:rPr>
          <w:rFonts w:ascii="Times New Roman" w:eastAsia="Times New Roman" w:hAnsi="Times New Roman" w:cs="Times New Roman"/>
          <w:color w:val="0E101A"/>
          <w:sz w:val="20"/>
          <w:szCs w:val="20"/>
        </w:rPr>
        <w:t xml:space="preserve">Results from the research </w:t>
      </w:r>
      <w:proofErr w:type="spellStart"/>
      <w:r w:rsidR="001862DD" w:rsidRPr="00EC0387">
        <w:rPr>
          <w:rFonts w:ascii="Times New Roman" w:eastAsia="Times New Roman" w:hAnsi="Times New Roman" w:cs="Times New Roman"/>
          <w:color w:val="365F91" w:themeColor="accent1" w:themeShade="BF"/>
          <w:sz w:val="20"/>
          <w:szCs w:val="20"/>
        </w:rPr>
        <w:t>Nurjannah</w:t>
      </w:r>
      <w:proofErr w:type="spellEnd"/>
      <w:r w:rsidR="001862DD" w:rsidRPr="00EC0387">
        <w:rPr>
          <w:rFonts w:ascii="Times New Roman" w:eastAsia="Times New Roman" w:hAnsi="Times New Roman" w:cs="Times New Roman"/>
          <w:color w:val="365F91" w:themeColor="accent1" w:themeShade="BF"/>
          <w:sz w:val="20"/>
          <w:szCs w:val="20"/>
        </w:rPr>
        <w:t xml:space="preserve"> &amp; </w:t>
      </w:r>
      <w:proofErr w:type="spellStart"/>
      <w:r w:rsidR="001862DD" w:rsidRPr="00EC0387">
        <w:rPr>
          <w:rFonts w:ascii="Times New Roman" w:eastAsia="Times New Roman" w:hAnsi="Times New Roman" w:cs="Times New Roman"/>
          <w:color w:val="365F91" w:themeColor="accent1" w:themeShade="BF"/>
          <w:sz w:val="20"/>
          <w:szCs w:val="20"/>
        </w:rPr>
        <w:t>Susanti</w:t>
      </w:r>
      <w:proofErr w:type="spellEnd"/>
      <w:r w:rsidR="001862DD" w:rsidRPr="00EC0387">
        <w:rPr>
          <w:rFonts w:ascii="Times New Roman" w:eastAsia="Times New Roman" w:hAnsi="Times New Roman" w:cs="Times New Roman"/>
          <w:color w:val="365F91" w:themeColor="accent1" w:themeShade="BF"/>
          <w:sz w:val="20"/>
          <w:szCs w:val="20"/>
        </w:rPr>
        <w:t xml:space="preserve"> (2018) </w:t>
      </w:r>
      <w:r w:rsidR="0012336A" w:rsidRPr="00EC0387">
        <w:rPr>
          <w:rFonts w:ascii="Times New Roman" w:eastAsia="Times New Roman" w:hAnsi="Times New Roman" w:cs="Times New Roman"/>
          <w:color w:val="0E101A"/>
          <w:sz w:val="20"/>
          <w:szCs w:val="20"/>
        </w:rPr>
        <w:t>t</w:t>
      </w:r>
      <w:r w:rsidRPr="00EC0387">
        <w:rPr>
          <w:rFonts w:ascii="Times New Roman" w:eastAsia="Times New Roman" w:hAnsi="Times New Roman" w:cs="Times New Roman"/>
          <w:color w:val="0E101A"/>
          <w:sz w:val="20"/>
          <w:szCs w:val="20"/>
        </w:rPr>
        <w:t>here is no relationship with the incidence of dropout of contraceptive users. Even though respondents were divided into working and non-working categories, this did not influence respondents in choosing not to use contraception or dropping out.</w:t>
      </w:r>
      <w:r w:rsidR="001862DD"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0E101A"/>
          <w:sz w:val="20"/>
          <w:szCs w:val="20"/>
        </w:rPr>
        <w:t xml:space="preserve">In this modern era, a person can obtain </w:t>
      </w:r>
      <w:r w:rsidRPr="00EC0387">
        <w:rPr>
          <w:rFonts w:ascii="Times New Roman" w:eastAsia="Times New Roman" w:hAnsi="Times New Roman" w:cs="Times New Roman"/>
          <w:color w:val="0E101A"/>
          <w:sz w:val="20"/>
          <w:szCs w:val="20"/>
        </w:rPr>
        <w:lastRenderedPageBreak/>
        <w:t>information through any means, including social media or the internet, which can be accessed via cell phone. Homemakers usually get information through experience and limited information compared to working mothers. Working mothers have a more comprehensive range of information so that they can exchange information or experiences with their co-workers. In the digital era, the internet allows anyone to access all information, including homemakers. Respondents who are not working also find it easy to obtain information through counseling delivered by the local health center</w:t>
      </w:r>
      <w:r w:rsidR="001862DD"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Lasmini</w:t>
      </w:r>
      <w:proofErr w:type="spellEnd"/>
      <w:r w:rsidRPr="00EC0387">
        <w:rPr>
          <w:rFonts w:ascii="Times New Roman" w:eastAsia="Times New Roman" w:hAnsi="Times New Roman" w:cs="Times New Roman"/>
          <w:color w:val="365F91" w:themeColor="accent1" w:themeShade="BF"/>
          <w:sz w:val="20"/>
          <w:szCs w:val="20"/>
        </w:rPr>
        <w:t xml:space="preserve"> </w:t>
      </w:r>
      <w:r w:rsidRPr="00EC0387">
        <w:rPr>
          <w:rFonts w:ascii="Times New Roman" w:eastAsia="Times New Roman" w:hAnsi="Times New Roman" w:cs="Times New Roman"/>
          <w:i/>
          <w:color w:val="365F91" w:themeColor="accent1" w:themeShade="BF"/>
          <w:sz w:val="20"/>
          <w:szCs w:val="20"/>
        </w:rPr>
        <w:t>et al</w:t>
      </w:r>
      <w:r w:rsidRPr="00EC0387">
        <w:rPr>
          <w:rFonts w:ascii="Times New Roman" w:eastAsia="Times New Roman" w:hAnsi="Times New Roman" w:cs="Times New Roman"/>
          <w:color w:val="365F91" w:themeColor="accent1" w:themeShade="BF"/>
          <w:sz w:val="20"/>
          <w:szCs w:val="20"/>
        </w:rPr>
        <w:t>., 2021).</w:t>
      </w:r>
    </w:p>
    <w:p w:rsidR="0012336A" w:rsidRPr="00EC0387" w:rsidRDefault="00C406AA" w:rsidP="00EC0387">
      <w:pPr>
        <w:spacing w:after="0"/>
        <w:ind w:firstLine="270"/>
        <w:jc w:val="both"/>
        <w:rPr>
          <w:rFonts w:ascii="Times New Roman" w:eastAsia="Times New Roman" w:hAnsi="Times New Roman" w:cs="Times New Roman"/>
          <w:color w:val="365F91" w:themeColor="accent1" w:themeShade="BF"/>
          <w:sz w:val="20"/>
          <w:szCs w:val="20"/>
        </w:rPr>
      </w:pPr>
      <w:r w:rsidRPr="00EC0387">
        <w:rPr>
          <w:rFonts w:ascii="Times New Roman" w:eastAsia="Times New Roman" w:hAnsi="Times New Roman" w:cs="Times New Roman"/>
          <w:color w:val="0E101A"/>
          <w:sz w:val="20"/>
          <w:szCs w:val="20"/>
        </w:rPr>
        <w:t xml:space="preserve">Parity is the number of births experienced by a mother, including miscarriages or births of live and stillborn babies. Parity can also be interpreted as the status of a mother, which is related to the number of children born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Nurjannah</w:t>
      </w:r>
      <w:proofErr w:type="spellEnd"/>
      <w:r w:rsidRPr="00EC0387">
        <w:rPr>
          <w:rFonts w:ascii="Times New Roman" w:eastAsia="Times New Roman" w:hAnsi="Times New Roman" w:cs="Times New Roman"/>
          <w:color w:val="365F91" w:themeColor="accent1" w:themeShade="BF"/>
          <w:sz w:val="20"/>
          <w:szCs w:val="20"/>
        </w:rPr>
        <w:t xml:space="preserve"> &amp; </w:t>
      </w:r>
      <w:proofErr w:type="spellStart"/>
      <w:r w:rsidRPr="00EC0387">
        <w:rPr>
          <w:rFonts w:ascii="Times New Roman" w:eastAsia="Times New Roman" w:hAnsi="Times New Roman" w:cs="Times New Roman"/>
          <w:color w:val="365F91" w:themeColor="accent1" w:themeShade="BF"/>
          <w:sz w:val="20"/>
          <w:szCs w:val="20"/>
        </w:rPr>
        <w:t>Susanti</w:t>
      </w:r>
      <w:proofErr w:type="spellEnd"/>
      <w:r w:rsidRPr="00EC0387">
        <w:rPr>
          <w:rFonts w:ascii="Times New Roman" w:eastAsia="Times New Roman" w:hAnsi="Times New Roman" w:cs="Times New Roman"/>
          <w:color w:val="365F91" w:themeColor="accent1" w:themeShade="BF"/>
          <w:sz w:val="20"/>
          <w:szCs w:val="20"/>
        </w:rPr>
        <w:t>, 2018).</w:t>
      </w:r>
      <w:r w:rsidR="001862DD" w:rsidRPr="00EC0387">
        <w:rPr>
          <w:rFonts w:ascii="Times New Roman" w:eastAsia="Times New Roman" w:hAnsi="Times New Roman" w:cs="Times New Roman"/>
          <w:color w:val="365F91" w:themeColor="accent1" w:themeShade="BF"/>
          <w:sz w:val="20"/>
          <w:szCs w:val="20"/>
        </w:rPr>
        <w:t xml:space="preserve"> </w:t>
      </w:r>
      <w:r w:rsidRPr="00EC0387">
        <w:rPr>
          <w:rFonts w:ascii="Times New Roman" w:eastAsia="Times New Roman" w:hAnsi="Times New Roman" w:cs="Times New Roman"/>
          <w:color w:val="0E101A"/>
          <w:sz w:val="20"/>
          <w:szCs w:val="20"/>
        </w:rPr>
        <w:t xml:space="preserve">Partner support is a form of emotional, informational, instrumental assistance and appreciation from partners for using contraception. Husband's support is provided with emotional support from the husband's participation in discussions related to family planning, informational support provided in the form of advice and opinions given by the husband to his partner can determine the use of the type of contraception, appreciation support given in the form of accompanying the wife to carry out routine control or reuse contraceptives, instrumental support provided in the form of materials or fees provided to obtain contraceptive services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Amraeni</w:t>
      </w:r>
      <w:proofErr w:type="spellEnd"/>
      <w:r w:rsidRPr="00EC0387">
        <w:rPr>
          <w:rFonts w:ascii="Times New Roman" w:eastAsia="Times New Roman" w:hAnsi="Times New Roman" w:cs="Times New Roman"/>
          <w:color w:val="365F91" w:themeColor="accent1" w:themeShade="BF"/>
          <w:sz w:val="20"/>
          <w:szCs w:val="20"/>
        </w:rPr>
        <w:t>, 2022).</w:t>
      </w:r>
      <w:r w:rsidR="0012336A" w:rsidRPr="00EC0387">
        <w:rPr>
          <w:rFonts w:ascii="Times New Roman" w:eastAsia="Times New Roman" w:hAnsi="Times New Roman" w:cs="Times New Roman"/>
          <w:color w:val="365F91" w:themeColor="accent1" w:themeShade="BF"/>
          <w:sz w:val="20"/>
          <w:szCs w:val="20"/>
        </w:rPr>
        <w:t xml:space="preserve"> </w:t>
      </w:r>
    </w:p>
    <w:p w:rsidR="00C406AA" w:rsidRPr="00EC0387" w:rsidRDefault="00C406AA" w:rsidP="00EC0387">
      <w:pPr>
        <w:spacing w:after="0"/>
        <w:ind w:firstLine="27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 xml:space="preserve">Success in implementing the Family Planning program depends on community participation. It is hoped that a high level of community participation in the Family Planning program will be achieved by its objectives. Community participation in family planning programs must be a driving force to increase women's empowerment to make decisions for themselves and their families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Amraeni</w:t>
      </w:r>
      <w:proofErr w:type="spellEnd"/>
      <w:r w:rsidRPr="00EC0387">
        <w:rPr>
          <w:rFonts w:ascii="Times New Roman" w:eastAsia="Times New Roman" w:hAnsi="Times New Roman" w:cs="Times New Roman"/>
          <w:color w:val="365F91" w:themeColor="accent1" w:themeShade="BF"/>
          <w:sz w:val="20"/>
          <w:szCs w:val="20"/>
        </w:rPr>
        <w:t>, 2022).</w:t>
      </w:r>
      <w:r w:rsidR="0012336A" w:rsidRPr="00EC0387">
        <w:rPr>
          <w:rFonts w:ascii="Times New Roman" w:eastAsia="Times New Roman" w:hAnsi="Times New Roman" w:cs="Times New Roman"/>
          <w:color w:val="365F91" w:themeColor="accent1" w:themeShade="BF"/>
          <w:sz w:val="20"/>
          <w:szCs w:val="20"/>
        </w:rPr>
        <w:t xml:space="preserve"> </w:t>
      </w:r>
      <w:r w:rsidRPr="00EC0387">
        <w:rPr>
          <w:rFonts w:ascii="Times New Roman" w:eastAsia="Times New Roman" w:hAnsi="Times New Roman" w:cs="Times New Roman"/>
          <w:color w:val="0E101A"/>
          <w:sz w:val="20"/>
          <w:szCs w:val="20"/>
        </w:rPr>
        <w:t>The media used to increase knowledge will be more effective if you use video rather than other educational media because video is a media that is attractive and does not make you bored; it contains audiovisuals, as well as pictures and direct explanations by educators so that education is accessible for the audience to understand in increasing knowledge</w:t>
      </w:r>
      <w:r w:rsidR="0012336A"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Nurrita</w:t>
      </w:r>
      <w:proofErr w:type="spellEnd"/>
      <w:r w:rsidRPr="00EC0387">
        <w:rPr>
          <w:rFonts w:ascii="Times New Roman" w:eastAsia="Times New Roman" w:hAnsi="Times New Roman" w:cs="Times New Roman"/>
          <w:color w:val="365F91" w:themeColor="accent1" w:themeShade="BF"/>
          <w:sz w:val="20"/>
          <w:szCs w:val="20"/>
        </w:rPr>
        <w:t>, 2018).</w:t>
      </w:r>
    </w:p>
    <w:p w:rsidR="0012336A" w:rsidRPr="00EC0387" w:rsidRDefault="00C406AA" w:rsidP="00EC0387">
      <w:pPr>
        <w:spacing w:after="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Audiovisual media is a medium for conveying educational material through sight and hearing. Audiovisual media lets someone hear, see, observe something, and visualize what is on the audience's mind. Video media can be provided effectively because the material's content is accompanied by a method for installing family planning and an explanation of family planning with animation and sound. Video media has the advantage of attracting the audience's attention; the images displayed can provide messages indirectly but are accessible for the audience to understand. Conveying messages using images helps the audience concentrate more on delivering the material and develop imagination and motivation</w:t>
      </w:r>
      <w:r w:rsidR="0012336A"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Lasmini</w:t>
      </w:r>
      <w:proofErr w:type="spellEnd"/>
      <w:r w:rsidRPr="00EC0387">
        <w:rPr>
          <w:rFonts w:ascii="Times New Roman" w:eastAsia="Times New Roman" w:hAnsi="Times New Roman" w:cs="Times New Roman"/>
          <w:color w:val="365F91" w:themeColor="accent1" w:themeShade="BF"/>
          <w:sz w:val="20"/>
          <w:szCs w:val="20"/>
        </w:rPr>
        <w:t xml:space="preserve"> </w:t>
      </w:r>
      <w:r w:rsidRPr="00EC0387">
        <w:rPr>
          <w:rFonts w:ascii="Times New Roman" w:eastAsia="Times New Roman" w:hAnsi="Times New Roman" w:cs="Times New Roman"/>
          <w:i/>
          <w:color w:val="365F91" w:themeColor="accent1" w:themeShade="BF"/>
          <w:sz w:val="20"/>
          <w:szCs w:val="20"/>
        </w:rPr>
        <w:t>et al</w:t>
      </w:r>
      <w:r w:rsidRPr="00EC0387">
        <w:rPr>
          <w:rFonts w:ascii="Times New Roman" w:eastAsia="Times New Roman" w:hAnsi="Times New Roman" w:cs="Times New Roman"/>
          <w:color w:val="365F91" w:themeColor="accent1" w:themeShade="BF"/>
          <w:sz w:val="20"/>
          <w:szCs w:val="20"/>
        </w:rPr>
        <w:t>., 2021).</w:t>
      </w:r>
    </w:p>
    <w:p w:rsidR="0012336A" w:rsidRPr="00EC0387" w:rsidRDefault="00C406AA" w:rsidP="00EC0387">
      <w:pPr>
        <w:spacing w:after="0"/>
        <w:ind w:firstLine="27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 xml:space="preserve">In the research carried out by </w:t>
      </w:r>
      <w:proofErr w:type="spellStart"/>
      <w:r w:rsidRPr="00EC0387">
        <w:rPr>
          <w:rFonts w:ascii="Times New Roman" w:eastAsia="Times New Roman" w:hAnsi="Times New Roman" w:cs="Times New Roman"/>
          <w:color w:val="365F91" w:themeColor="accent1" w:themeShade="BF"/>
          <w:sz w:val="20"/>
          <w:szCs w:val="20"/>
        </w:rPr>
        <w:t>Kartikawati</w:t>
      </w:r>
      <w:proofErr w:type="spellEnd"/>
      <w:r w:rsidRPr="00EC0387">
        <w:rPr>
          <w:rFonts w:ascii="Times New Roman" w:eastAsia="Times New Roman" w:hAnsi="Times New Roman" w:cs="Times New Roman"/>
          <w:color w:val="365F91" w:themeColor="accent1" w:themeShade="BF"/>
          <w:sz w:val="20"/>
          <w:szCs w:val="20"/>
        </w:rPr>
        <w:t xml:space="preserve"> </w:t>
      </w:r>
      <w:r w:rsidRPr="00EC0387">
        <w:rPr>
          <w:rFonts w:ascii="Times New Roman" w:eastAsia="Times New Roman" w:hAnsi="Times New Roman" w:cs="Times New Roman"/>
          <w:i/>
          <w:color w:val="365F91" w:themeColor="accent1" w:themeShade="BF"/>
          <w:sz w:val="20"/>
          <w:szCs w:val="20"/>
        </w:rPr>
        <w:t>et al.</w:t>
      </w:r>
      <w:r w:rsidRPr="00EC0387">
        <w:rPr>
          <w:rFonts w:ascii="Times New Roman" w:eastAsia="Times New Roman" w:hAnsi="Times New Roman" w:cs="Times New Roman"/>
          <w:color w:val="365F91" w:themeColor="accent1" w:themeShade="BF"/>
          <w:sz w:val="20"/>
          <w:szCs w:val="20"/>
        </w:rPr>
        <w:t xml:space="preserve"> (2021), </w:t>
      </w:r>
      <w:proofErr w:type="gramStart"/>
      <w:r w:rsidRPr="00EC0387">
        <w:rPr>
          <w:rFonts w:ascii="Times New Roman" w:eastAsia="Times New Roman" w:hAnsi="Times New Roman" w:cs="Times New Roman"/>
          <w:color w:val="0E101A"/>
          <w:sz w:val="20"/>
          <w:szCs w:val="20"/>
        </w:rPr>
        <w:t>The</w:t>
      </w:r>
      <w:proofErr w:type="gramEnd"/>
      <w:r w:rsidRPr="00EC0387">
        <w:rPr>
          <w:rFonts w:ascii="Times New Roman" w:eastAsia="Times New Roman" w:hAnsi="Times New Roman" w:cs="Times New Roman"/>
          <w:color w:val="0E101A"/>
          <w:sz w:val="20"/>
          <w:szCs w:val="20"/>
        </w:rPr>
        <w:t xml:space="preserve"> attitude of respondents who were given health education using video media increased by an average of 22.31, and the interest of respondents after being given the education was that several respondents intended to use the IUD. Video media is considered more effective in improving respondents' attitudes.</w:t>
      </w:r>
      <w:r w:rsidR="0012336A"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0E101A"/>
          <w:sz w:val="20"/>
          <w:szCs w:val="20"/>
        </w:rPr>
        <w:t xml:space="preserve">The research carried out by </w:t>
      </w:r>
      <w:proofErr w:type="spellStart"/>
      <w:r w:rsidRPr="00EC0387">
        <w:rPr>
          <w:rFonts w:ascii="Times New Roman" w:eastAsia="Times New Roman" w:hAnsi="Times New Roman" w:cs="Times New Roman"/>
          <w:color w:val="365F91" w:themeColor="accent1" w:themeShade="BF"/>
          <w:sz w:val="20"/>
          <w:szCs w:val="20"/>
        </w:rPr>
        <w:t>Rokayah</w:t>
      </w:r>
      <w:proofErr w:type="spellEnd"/>
      <w:r w:rsidRPr="00EC0387">
        <w:rPr>
          <w:rFonts w:ascii="Times New Roman" w:eastAsia="Times New Roman" w:hAnsi="Times New Roman" w:cs="Times New Roman"/>
          <w:color w:val="365F91" w:themeColor="accent1" w:themeShade="BF"/>
          <w:sz w:val="20"/>
          <w:szCs w:val="20"/>
        </w:rPr>
        <w:t xml:space="preserve"> and </w:t>
      </w:r>
      <w:proofErr w:type="spellStart"/>
      <w:r w:rsidRPr="00EC0387">
        <w:rPr>
          <w:rFonts w:ascii="Times New Roman" w:eastAsia="Times New Roman" w:hAnsi="Times New Roman" w:cs="Times New Roman"/>
          <w:color w:val="365F91" w:themeColor="accent1" w:themeShade="BF"/>
          <w:sz w:val="20"/>
          <w:szCs w:val="20"/>
        </w:rPr>
        <w:t>Kurniawati</w:t>
      </w:r>
      <w:proofErr w:type="spellEnd"/>
      <w:r w:rsidRPr="00EC0387">
        <w:rPr>
          <w:rFonts w:ascii="Times New Roman" w:eastAsia="Times New Roman" w:hAnsi="Times New Roman" w:cs="Times New Roman"/>
          <w:color w:val="365F91" w:themeColor="accent1" w:themeShade="BF"/>
          <w:sz w:val="20"/>
          <w:szCs w:val="20"/>
        </w:rPr>
        <w:t xml:space="preserve"> (2015) </w:t>
      </w:r>
      <w:r w:rsidRPr="00EC0387">
        <w:rPr>
          <w:rFonts w:ascii="Times New Roman" w:eastAsia="Times New Roman" w:hAnsi="Times New Roman" w:cs="Times New Roman"/>
          <w:color w:val="0E101A"/>
          <w:sz w:val="20"/>
          <w:szCs w:val="20"/>
        </w:rPr>
        <w:t>showed that most respondents had a negative attitude, 59.2%, and a positive attitude, 40.8%. This negative attitude causes acceptors to drop out because they do not understand the information related to family planning program education.</w:t>
      </w:r>
      <w:r w:rsidR="0012336A"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0E101A"/>
          <w:sz w:val="20"/>
          <w:szCs w:val="20"/>
        </w:rPr>
        <w:t xml:space="preserve">Attitude plays a vital role in everyday life; if a person's attitude has been formed, it must be accompanied by changes in behavior towards something. In determining the response of dropout acceptors, the more positive the attitude, the easier it will be to understand, accept, and return to using contraception. However, on the other hand, if the negative response is lower, it will be challenging to encourage acceptors to return to using contraception. </w:t>
      </w:r>
      <w:r w:rsidRPr="00EC0387">
        <w:rPr>
          <w:rFonts w:ascii="Times New Roman" w:eastAsia="Times New Roman" w:hAnsi="Times New Roman" w:cs="Times New Roman"/>
          <w:color w:val="365F91" w:themeColor="accent1" w:themeShade="BF"/>
          <w:sz w:val="20"/>
          <w:szCs w:val="20"/>
        </w:rPr>
        <w:t>(</w:t>
      </w:r>
      <w:proofErr w:type="spellStart"/>
      <w:r w:rsidRPr="00EC0387">
        <w:rPr>
          <w:rFonts w:ascii="Times New Roman" w:eastAsia="Times New Roman" w:hAnsi="Times New Roman" w:cs="Times New Roman"/>
          <w:color w:val="365F91" w:themeColor="accent1" w:themeShade="BF"/>
          <w:sz w:val="20"/>
          <w:szCs w:val="20"/>
        </w:rPr>
        <w:t>Ernita</w:t>
      </w:r>
      <w:proofErr w:type="spellEnd"/>
      <w:r w:rsidRPr="00EC0387">
        <w:rPr>
          <w:rFonts w:ascii="Times New Roman" w:eastAsia="Times New Roman" w:hAnsi="Times New Roman" w:cs="Times New Roman"/>
          <w:color w:val="365F91" w:themeColor="accent1" w:themeShade="BF"/>
          <w:sz w:val="20"/>
          <w:szCs w:val="20"/>
        </w:rPr>
        <w:t xml:space="preserve"> </w:t>
      </w:r>
      <w:proofErr w:type="spellStart"/>
      <w:r w:rsidRPr="00EC0387">
        <w:rPr>
          <w:rFonts w:ascii="Times New Roman" w:eastAsia="Times New Roman" w:hAnsi="Times New Roman" w:cs="Times New Roman"/>
          <w:color w:val="365F91" w:themeColor="accent1" w:themeShade="BF"/>
          <w:sz w:val="20"/>
          <w:szCs w:val="20"/>
        </w:rPr>
        <w:t>Amru</w:t>
      </w:r>
      <w:proofErr w:type="spellEnd"/>
      <w:r w:rsidRPr="00EC0387">
        <w:rPr>
          <w:rFonts w:ascii="Times New Roman" w:eastAsia="Times New Roman" w:hAnsi="Times New Roman" w:cs="Times New Roman"/>
          <w:color w:val="365F91" w:themeColor="accent1" w:themeShade="BF"/>
          <w:sz w:val="20"/>
          <w:szCs w:val="20"/>
        </w:rPr>
        <w:t>, 2017).</w:t>
      </w:r>
    </w:p>
    <w:p w:rsidR="00C406AA" w:rsidRPr="00EC0387" w:rsidRDefault="00C406AA" w:rsidP="00EC0387">
      <w:pPr>
        <w:spacing w:after="0"/>
        <w:ind w:firstLine="270"/>
        <w:jc w:val="both"/>
        <w:rPr>
          <w:rFonts w:ascii="Times New Roman" w:eastAsia="Times New Roman" w:hAnsi="Times New Roman" w:cs="Times New Roman"/>
          <w:color w:val="0E101A"/>
          <w:sz w:val="20"/>
          <w:szCs w:val="20"/>
        </w:rPr>
      </w:pPr>
      <w:r w:rsidRPr="00EC0387">
        <w:rPr>
          <w:rFonts w:ascii="Times New Roman" w:eastAsia="Times New Roman" w:hAnsi="Times New Roman" w:cs="Times New Roman"/>
          <w:color w:val="0E101A"/>
          <w:sz w:val="20"/>
          <w:szCs w:val="20"/>
        </w:rPr>
        <w:t>In line with theory (2017), Health education is an effort to change a person's knowledge, attitudes, and habits to achieve health goals. Health education is provided to individuals, families, and communities to help them achieve healthy living behavior. With health education, individuals, families, and communities can change how they think and behave and change men's behavior to resolve health problems.</w:t>
      </w:r>
      <w:r w:rsidR="0012336A"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0E101A"/>
          <w:sz w:val="20"/>
          <w:szCs w:val="20"/>
        </w:rPr>
        <w:t>Health education raises public awareness of lifestyle and habitual mistakes to influence people's desire to change to a healthy life. Health education plays a role in helping patients monitor their health condition by influencing and strengthening decisions about actions that suit them.</w:t>
      </w:r>
      <w:r w:rsidR="0012336A" w:rsidRPr="00EC0387">
        <w:rPr>
          <w:rFonts w:ascii="Times New Roman" w:eastAsia="Times New Roman" w:hAnsi="Times New Roman" w:cs="Times New Roman"/>
          <w:color w:val="0E101A"/>
          <w:sz w:val="20"/>
          <w:szCs w:val="20"/>
        </w:rPr>
        <w:t xml:space="preserve"> </w:t>
      </w:r>
      <w:r w:rsidRPr="00EC0387">
        <w:rPr>
          <w:rFonts w:ascii="Times New Roman" w:eastAsia="Times New Roman" w:hAnsi="Times New Roman" w:cs="Times New Roman"/>
          <w:color w:val="0E101A"/>
          <w:sz w:val="20"/>
          <w:szCs w:val="20"/>
        </w:rPr>
        <w:t xml:space="preserve">The research by </w:t>
      </w:r>
      <w:proofErr w:type="spellStart"/>
      <w:r w:rsidRPr="00EC0387">
        <w:rPr>
          <w:rFonts w:ascii="Times New Roman" w:eastAsia="Times New Roman" w:hAnsi="Times New Roman" w:cs="Times New Roman"/>
          <w:color w:val="365F91" w:themeColor="accent1" w:themeShade="BF"/>
          <w:sz w:val="20"/>
          <w:szCs w:val="20"/>
        </w:rPr>
        <w:t>Martiana</w:t>
      </w:r>
      <w:proofErr w:type="spellEnd"/>
      <w:r w:rsidRPr="00EC0387">
        <w:rPr>
          <w:rFonts w:ascii="Times New Roman" w:eastAsia="Times New Roman" w:hAnsi="Times New Roman" w:cs="Times New Roman"/>
          <w:color w:val="365F91" w:themeColor="accent1" w:themeShade="BF"/>
          <w:sz w:val="20"/>
          <w:szCs w:val="20"/>
        </w:rPr>
        <w:t xml:space="preserve"> </w:t>
      </w:r>
      <w:r w:rsidRPr="00EC0387">
        <w:rPr>
          <w:rFonts w:ascii="Times New Roman" w:eastAsia="Times New Roman" w:hAnsi="Times New Roman" w:cs="Times New Roman"/>
          <w:i/>
          <w:color w:val="365F91" w:themeColor="accent1" w:themeShade="BF"/>
          <w:sz w:val="20"/>
          <w:szCs w:val="20"/>
        </w:rPr>
        <w:t>et al.</w:t>
      </w:r>
      <w:r w:rsidRPr="00EC0387">
        <w:rPr>
          <w:rFonts w:ascii="Times New Roman" w:eastAsia="Times New Roman" w:hAnsi="Times New Roman" w:cs="Times New Roman"/>
          <w:color w:val="365F91" w:themeColor="accent1" w:themeShade="BF"/>
          <w:sz w:val="20"/>
          <w:szCs w:val="20"/>
        </w:rPr>
        <w:t xml:space="preserve"> (2022) </w:t>
      </w:r>
      <w:r w:rsidRPr="00EC0387">
        <w:rPr>
          <w:rFonts w:ascii="Times New Roman" w:eastAsia="Times New Roman" w:hAnsi="Times New Roman" w:cs="Times New Roman"/>
          <w:color w:val="0E101A"/>
          <w:sz w:val="20"/>
          <w:szCs w:val="20"/>
        </w:rPr>
        <w:t>shows that increasing knowledge does not always align with changing attitudes. This research showed an increase in attitudes after being given education compared to before. Positive attitudes have increased significantly, while negative attitudes have decreased, although not significantly. Factors that influence attitude change are only sometimes in line with increased knowledge. In this study, it is possible to change attitudes due to changes in knowledge. However, it cannot be ensured that attitude changes occur due to increased knowledge in the intervention group.</w:t>
      </w:r>
    </w:p>
    <w:p w:rsidR="00C406AA" w:rsidRPr="00BC7041" w:rsidRDefault="00C406AA" w:rsidP="005E3B25">
      <w:pPr>
        <w:spacing w:after="0" w:line="240" w:lineRule="auto"/>
        <w:ind w:firstLine="270"/>
        <w:jc w:val="both"/>
        <w:rPr>
          <w:rFonts w:ascii="Times New Roman" w:eastAsia="Times New Roman" w:hAnsi="Times New Roman" w:cs="Times New Roman"/>
          <w:color w:val="0E101A"/>
          <w:sz w:val="18"/>
          <w:szCs w:val="18"/>
        </w:rPr>
      </w:pPr>
    </w:p>
    <w:p w:rsidR="00EC0387" w:rsidRDefault="00EC0387">
      <w:pPr>
        <w:rPr>
          <w:rFonts w:ascii="Times New Roman" w:eastAsia="Times New Roman" w:hAnsi="Times New Roman" w:cs="Times New Roman"/>
          <w:color w:val="0E101A"/>
          <w:sz w:val="18"/>
          <w:szCs w:val="18"/>
        </w:rPr>
      </w:pPr>
      <w:r>
        <w:rPr>
          <w:rFonts w:ascii="Times New Roman" w:eastAsia="Times New Roman" w:hAnsi="Times New Roman" w:cs="Times New Roman"/>
          <w:color w:val="0E101A"/>
          <w:sz w:val="18"/>
          <w:szCs w:val="18"/>
        </w:rPr>
        <w:br w:type="page"/>
      </w:r>
    </w:p>
    <w:p w:rsidR="007D3A29" w:rsidRDefault="007D3A29" w:rsidP="009426E7">
      <w:pPr>
        <w:spacing w:after="0" w:line="240" w:lineRule="auto"/>
        <w:ind w:firstLine="360"/>
        <w:jc w:val="both"/>
        <w:rPr>
          <w:rFonts w:ascii="Times New Roman" w:hAnsi="Times New Roman" w:cs="Times New Roman"/>
          <w:color w:val="1F497D" w:themeColor="text2"/>
          <w:sz w:val="18"/>
          <w:szCs w:val="18"/>
        </w:rPr>
      </w:pPr>
      <w:r>
        <w:rPr>
          <w:rFonts w:asciiTheme="majorHAnsi" w:hAnsiTheme="majorHAnsi"/>
          <w:b/>
          <w:noProof/>
          <w:color w:val="002060"/>
          <w:sz w:val="16"/>
          <w:szCs w:val="16"/>
        </w:rPr>
        <w:lastRenderedPageBreak/>
        <mc:AlternateContent>
          <mc:Choice Requires="wps">
            <w:drawing>
              <wp:anchor distT="0" distB="0" distL="114300" distR="114300" simplePos="0" relativeHeight="251666432" behindDoc="0" locked="0" layoutInCell="1" allowOverlap="1" wp14:anchorId="25D568CC" wp14:editId="072214C8">
                <wp:simplePos x="0" y="0"/>
                <wp:positionH relativeFrom="column">
                  <wp:posOffset>-32461</wp:posOffset>
                </wp:positionH>
                <wp:positionV relativeFrom="paragraph">
                  <wp:posOffset>30480</wp:posOffset>
                </wp:positionV>
                <wp:extent cx="994867" cy="248285"/>
                <wp:effectExtent l="0" t="0" r="0" b="0"/>
                <wp:wrapNone/>
                <wp:docPr id="6" name="Text Box 6"/>
                <wp:cNvGraphicFramePr/>
                <a:graphic xmlns:a="http://schemas.openxmlformats.org/drawingml/2006/main">
                  <a:graphicData uri="http://schemas.microsoft.com/office/word/2010/wordprocessingShape">
                    <wps:wsp>
                      <wps:cNvSpPr txBox="1"/>
                      <wps:spPr>
                        <a:xfrm>
                          <a:off x="0" y="0"/>
                          <a:ext cx="994867" cy="248285"/>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336" w:rsidRPr="003C5AF6" w:rsidRDefault="00175336" w:rsidP="007D3A29">
                            <w:pPr>
                              <w:jc w:val="both"/>
                              <w:rPr>
                                <w:rFonts w:ascii="Times New Roman" w:hAnsi="Times New Roman" w:cs="Times New Roman"/>
                                <w:b/>
                                <w:sz w:val="24"/>
                                <w:szCs w:val="24"/>
                              </w:rPr>
                            </w:pPr>
                            <w:r>
                              <w:rPr>
                                <w:rFonts w:ascii="Times New Roman" w:hAnsi="Times New Roman" w:cs="Times New Roman"/>
                                <w:b/>
                                <w:sz w:val="24"/>
                                <w:szCs w:val="24"/>
                              </w:rPr>
                              <w:t>Conclusions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55pt;margin-top:2.4pt;width:78.3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" fillcolor="#ccc0d9 [1303]" stroked="f" strokeweight=".5pt">
                <v:textbox>
                  <w:txbxContent>
                    <w:p w:rsidR="00175336" w:rsidRPr="003C5AF6" w:rsidRDefault="00175336" w:rsidP="007D3A29">
                      <w:pPr>
                        <w:jc w:val="both"/>
                        <w:rPr>
                          <w:rFonts w:ascii="Times New Roman" w:hAnsi="Times New Roman" w:cs="Times New Roman"/>
                          <w:b/>
                          <w:sz w:val="24"/>
                          <w:szCs w:val="24"/>
                        </w:rPr>
                      </w:pPr>
                      <w:r>
                        <w:rPr>
                          <w:rFonts w:ascii="Times New Roman" w:hAnsi="Times New Roman" w:cs="Times New Roman"/>
                          <w:b/>
                          <w:sz w:val="24"/>
                          <w:szCs w:val="24"/>
                        </w:rPr>
                        <w:t>Conclusions</w:t>
                      </w:r>
                    </w:p>
                  </w:txbxContent>
                </v:textbox>
              </v:shape>
            </w:pict>
          </mc:Fallback>
        </mc:AlternateContent>
      </w:r>
    </w:p>
    <w:p w:rsidR="007D3A29" w:rsidRDefault="007D3A29" w:rsidP="007D3A29">
      <w:pPr>
        <w:spacing w:after="0" w:line="240" w:lineRule="auto"/>
        <w:jc w:val="both"/>
        <w:rPr>
          <w:rFonts w:ascii="Times New Roman" w:hAnsi="Times New Roman" w:cs="Times New Roman"/>
          <w:sz w:val="18"/>
          <w:szCs w:val="18"/>
        </w:rPr>
      </w:pPr>
    </w:p>
    <w:p w:rsidR="00096DCF" w:rsidRDefault="00096DCF" w:rsidP="007D3A29">
      <w:pPr>
        <w:spacing w:after="0" w:line="240" w:lineRule="auto"/>
        <w:ind w:firstLine="360"/>
        <w:jc w:val="both"/>
        <w:rPr>
          <w:rFonts w:ascii="Times New Roman" w:hAnsi="Times New Roman" w:cs="Times New Roman"/>
          <w:sz w:val="18"/>
          <w:szCs w:val="18"/>
        </w:rPr>
      </w:pPr>
    </w:p>
    <w:p w:rsidR="0012336A" w:rsidRPr="00EC0387" w:rsidRDefault="0012336A" w:rsidP="00EC0387">
      <w:pPr>
        <w:spacing w:after="0"/>
        <w:ind w:right="58" w:firstLine="360"/>
        <w:jc w:val="both"/>
        <w:rPr>
          <w:rFonts w:ascii="Times New Roman" w:hAnsi="Times New Roman" w:cs="Times New Roman"/>
          <w:sz w:val="20"/>
          <w:szCs w:val="20"/>
        </w:rPr>
      </w:pPr>
      <w:r w:rsidRPr="00EC0387">
        <w:rPr>
          <w:rFonts w:ascii="Times New Roman" w:hAnsi="Times New Roman" w:cs="Times New Roman"/>
          <w:sz w:val="20"/>
          <w:szCs w:val="20"/>
        </w:rPr>
        <w:t xml:space="preserve">There is the effectiveness of education using video media on the knowledge of drop out family planning acceptors in the work area of ​​the Central </w:t>
      </w:r>
      <w:proofErr w:type="spellStart"/>
      <w:r w:rsidRPr="00EC0387">
        <w:rPr>
          <w:rFonts w:ascii="Times New Roman" w:hAnsi="Times New Roman" w:cs="Times New Roman"/>
          <w:sz w:val="20"/>
          <w:szCs w:val="20"/>
        </w:rPr>
        <w:t>Kaliabang</w:t>
      </w:r>
      <w:proofErr w:type="spellEnd"/>
      <w:r w:rsidRPr="00EC0387">
        <w:rPr>
          <w:rFonts w:ascii="Times New Roman" w:hAnsi="Times New Roman" w:cs="Times New Roman"/>
          <w:sz w:val="20"/>
          <w:szCs w:val="20"/>
        </w:rPr>
        <w:t xml:space="preserve"> Community Health Center, </w:t>
      </w:r>
      <w:proofErr w:type="spellStart"/>
      <w:r w:rsidRPr="00EC0387">
        <w:rPr>
          <w:rFonts w:ascii="Times New Roman" w:hAnsi="Times New Roman" w:cs="Times New Roman"/>
          <w:sz w:val="20"/>
          <w:szCs w:val="20"/>
        </w:rPr>
        <w:t>Bekasi</w:t>
      </w:r>
      <w:proofErr w:type="spellEnd"/>
      <w:r w:rsidRPr="00EC0387">
        <w:rPr>
          <w:rFonts w:ascii="Times New Roman" w:hAnsi="Times New Roman" w:cs="Times New Roman"/>
          <w:sz w:val="20"/>
          <w:szCs w:val="20"/>
        </w:rPr>
        <w:t xml:space="preserve"> City. There is no effectiveness of education using video media on the attitude of family planning acceptors who drop out in the work area of ​​the Central </w:t>
      </w:r>
      <w:proofErr w:type="spellStart"/>
      <w:r w:rsidRPr="00EC0387">
        <w:rPr>
          <w:rFonts w:ascii="Times New Roman" w:hAnsi="Times New Roman" w:cs="Times New Roman"/>
          <w:sz w:val="20"/>
          <w:szCs w:val="20"/>
        </w:rPr>
        <w:t>Kaliabang</w:t>
      </w:r>
      <w:proofErr w:type="spellEnd"/>
      <w:r w:rsidRPr="00EC0387">
        <w:rPr>
          <w:rFonts w:ascii="Times New Roman" w:hAnsi="Times New Roman" w:cs="Times New Roman"/>
          <w:sz w:val="20"/>
          <w:szCs w:val="20"/>
        </w:rPr>
        <w:t xml:space="preserve"> Community Health Center, </w:t>
      </w:r>
      <w:proofErr w:type="spellStart"/>
      <w:r w:rsidRPr="00EC0387">
        <w:rPr>
          <w:rFonts w:ascii="Times New Roman" w:hAnsi="Times New Roman" w:cs="Times New Roman"/>
          <w:sz w:val="20"/>
          <w:szCs w:val="20"/>
        </w:rPr>
        <w:t>Bekasi</w:t>
      </w:r>
      <w:proofErr w:type="spellEnd"/>
      <w:r w:rsidRPr="00EC0387">
        <w:rPr>
          <w:rFonts w:ascii="Times New Roman" w:hAnsi="Times New Roman" w:cs="Times New Roman"/>
          <w:sz w:val="20"/>
          <w:szCs w:val="20"/>
        </w:rPr>
        <w:t xml:space="preserve"> City.</w:t>
      </w:r>
    </w:p>
    <w:p w:rsidR="00096DCF" w:rsidRDefault="00096DCF" w:rsidP="00590ABF">
      <w:pPr>
        <w:spacing w:after="0" w:line="240" w:lineRule="auto"/>
        <w:jc w:val="both"/>
        <w:rPr>
          <w:rFonts w:ascii="Times New Roman" w:hAnsi="Times New Roman" w:cs="Times New Roman"/>
          <w:sz w:val="18"/>
          <w:szCs w:val="18"/>
        </w:rPr>
      </w:pPr>
    </w:p>
    <w:p w:rsidR="007D3A29" w:rsidRDefault="00670D70" w:rsidP="007D3A29">
      <w:pPr>
        <w:spacing w:after="0" w:line="240" w:lineRule="auto"/>
        <w:ind w:firstLine="360"/>
        <w:jc w:val="both"/>
        <w:rPr>
          <w:rFonts w:ascii="Times New Roman" w:hAnsi="Times New Roman" w:cs="Times New Roman"/>
          <w:sz w:val="18"/>
          <w:szCs w:val="18"/>
        </w:rPr>
      </w:pPr>
      <w:r>
        <w:rPr>
          <w:rFonts w:asciiTheme="majorHAnsi" w:hAnsiTheme="majorHAnsi"/>
          <w:b/>
          <w:noProof/>
          <w:color w:val="002060"/>
          <w:sz w:val="16"/>
          <w:szCs w:val="16"/>
        </w:rPr>
        <mc:AlternateContent>
          <mc:Choice Requires="wps">
            <w:drawing>
              <wp:anchor distT="0" distB="0" distL="114300" distR="114300" simplePos="0" relativeHeight="251670528" behindDoc="0" locked="0" layoutInCell="1" allowOverlap="1" wp14:anchorId="124517E0" wp14:editId="7FB1B0EE">
                <wp:simplePos x="0" y="0"/>
                <wp:positionH relativeFrom="column">
                  <wp:posOffset>-32461</wp:posOffset>
                </wp:positionH>
                <wp:positionV relativeFrom="paragraph">
                  <wp:posOffset>24816</wp:posOffset>
                </wp:positionV>
                <wp:extent cx="1513840" cy="276657"/>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513840" cy="276657"/>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336" w:rsidRPr="007D3A29" w:rsidRDefault="00175336" w:rsidP="007D3A29">
                            <w:pPr>
                              <w:jc w:val="center"/>
                              <w:rPr>
                                <w:rFonts w:ascii="Times New Roman" w:hAnsi="Times New Roman" w:cs="Times New Roman"/>
                                <w:b/>
                                <w:sz w:val="24"/>
                                <w:szCs w:val="24"/>
                              </w:rPr>
                            </w:pPr>
                            <w:r>
                              <w:rPr>
                                <w:rFonts w:ascii="Times New Roman" w:hAnsi="Times New Roman" w:cs="Times New Roman"/>
                                <w:b/>
                                <w:sz w:val="24"/>
                                <w:szCs w:val="24"/>
                              </w:rPr>
                              <w:t>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55pt;margin-top:1.95pt;width:119.2pt;height:2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" fillcolor="#ccc0d9 [1303]" stroked="f" strokeweight=".5pt">
                <v:textbox>
                  <w:txbxContent>
                    <w:p w:rsidR="00175336" w:rsidRPr="007D3A29" w:rsidRDefault="00175336" w:rsidP="007D3A29">
                      <w:pPr>
                        <w:jc w:val="center"/>
                        <w:rPr>
                          <w:rFonts w:ascii="Times New Roman" w:hAnsi="Times New Roman" w:cs="Times New Roman"/>
                          <w:b/>
                          <w:sz w:val="24"/>
                          <w:szCs w:val="24"/>
                        </w:rPr>
                      </w:pPr>
                      <w:r>
                        <w:rPr>
                          <w:rFonts w:ascii="Times New Roman" w:hAnsi="Times New Roman" w:cs="Times New Roman"/>
                          <w:b/>
                          <w:sz w:val="24"/>
                          <w:szCs w:val="24"/>
                        </w:rPr>
                        <w:t>References</w:t>
                      </w:r>
                    </w:p>
                  </w:txbxContent>
                </v:textbox>
              </v:shape>
            </w:pict>
          </mc:Fallback>
        </mc:AlternateContent>
      </w:r>
    </w:p>
    <w:p w:rsidR="007D3A29" w:rsidRDefault="007D3A29" w:rsidP="007D3A29">
      <w:pPr>
        <w:pBdr>
          <w:top w:val="nil"/>
          <w:left w:val="nil"/>
          <w:bottom w:val="nil"/>
          <w:right w:val="nil"/>
          <w:between w:val="nil"/>
        </w:pBdr>
        <w:spacing w:line="240" w:lineRule="auto"/>
        <w:ind w:hanging="2"/>
        <w:jc w:val="both"/>
        <w:rPr>
          <w:rFonts w:ascii="Times New Roman" w:hAnsi="Times New Roman" w:cs="Times New Roman"/>
          <w:color w:val="000000"/>
          <w:sz w:val="18"/>
          <w:szCs w:val="18"/>
        </w:rPr>
      </w:pPr>
    </w:p>
    <w:sdt>
      <w:sdtPr>
        <w:rPr>
          <w:color w:val="000000"/>
          <w:sz w:val="20"/>
          <w:szCs w:val="20"/>
        </w:rPr>
        <w:tag w:val="MENDELEY_BIBLIOGRAPHY"/>
        <w:id w:val="1200514306"/>
        <w:placeholder>
          <w:docPart w:val="38D1FF97915F4E439E1FDCCBE2CA113A"/>
        </w:placeholder>
      </w:sdtPr>
      <w:sdtEndPr>
        <w:rPr>
          <w:rFonts w:ascii="Times New Roman" w:hAnsi="Times New Roman" w:cs="Times New Roman"/>
        </w:rPr>
      </w:sdtEndPr>
      <w:sdtContent>
        <w:p w:rsidR="0012336A" w:rsidRPr="00EC0387" w:rsidRDefault="0012336A" w:rsidP="00EC0387">
          <w:pPr>
            <w:spacing w:after="0"/>
            <w:ind w:left="450" w:hanging="450"/>
            <w:jc w:val="both"/>
            <w:rPr>
              <w:rFonts w:ascii="Times New Roman" w:hAnsi="Times New Roman" w:cs="Times New Roman"/>
              <w:sz w:val="20"/>
              <w:szCs w:val="20"/>
            </w:rPr>
          </w:pPr>
          <w:proofErr w:type="spellStart"/>
          <w:r w:rsidRPr="00EC0387">
            <w:rPr>
              <w:sz w:val="20"/>
              <w:szCs w:val="20"/>
            </w:rPr>
            <w:t>A</w:t>
          </w:r>
          <w:r w:rsidRPr="00EC0387">
            <w:rPr>
              <w:rFonts w:ascii="Times New Roman" w:hAnsi="Times New Roman" w:cs="Times New Roman"/>
              <w:sz w:val="20"/>
              <w:szCs w:val="20"/>
            </w:rPr>
            <w:t>mraeni</w:t>
          </w:r>
          <w:proofErr w:type="spellEnd"/>
          <w:r w:rsidRPr="00EC0387">
            <w:rPr>
              <w:rFonts w:ascii="Times New Roman" w:hAnsi="Times New Roman" w:cs="Times New Roman"/>
              <w:sz w:val="20"/>
              <w:szCs w:val="20"/>
            </w:rPr>
            <w:t xml:space="preserve">, Y. (2022). </w:t>
          </w:r>
          <w:proofErr w:type="spellStart"/>
          <w:proofErr w:type="gramStart"/>
          <w:r w:rsidRPr="00EC0387">
            <w:rPr>
              <w:rFonts w:ascii="Times New Roman" w:hAnsi="Times New Roman" w:cs="Times New Roman"/>
              <w:i/>
              <w:iCs/>
              <w:sz w:val="20"/>
              <w:szCs w:val="20"/>
            </w:rPr>
            <w:t>Otonomi</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Reproduksi</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dan</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Kontrasepsi</w:t>
          </w:r>
          <w:proofErr w:type="spellEnd"/>
          <w:r w:rsidRPr="00EC0387">
            <w:rPr>
              <w:rFonts w:ascii="Times New Roman" w:hAnsi="Times New Roman" w:cs="Times New Roman"/>
              <w:sz w:val="20"/>
              <w:szCs w:val="20"/>
            </w:rPr>
            <w:t>.</w:t>
          </w:r>
          <w:proofErr w:type="gramEnd"/>
          <w:r w:rsidRPr="00EC0387">
            <w:rPr>
              <w:rFonts w:ascii="Times New Roman" w:hAnsi="Times New Roman" w:cs="Times New Roman"/>
              <w:sz w:val="20"/>
              <w:szCs w:val="20"/>
            </w:rPr>
            <w:t xml:space="preserve"> </w:t>
          </w:r>
          <w:proofErr w:type="gramStart"/>
          <w:r w:rsidRPr="00EC0387">
            <w:rPr>
              <w:rFonts w:ascii="Times New Roman" w:hAnsi="Times New Roman" w:cs="Times New Roman"/>
              <w:sz w:val="20"/>
              <w:szCs w:val="20"/>
            </w:rPr>
            <w:t xml:space="preserve">PT. </w:t>
          </w:r>
          <w:proofErr w:type="spellStart"/>
          <w:r w:rsidRPr="00EC0387">
            <w:rPr>
              <w:rFonts w:ascii="Times New Roman" w:hAnsi="Times New Roman" w:cs="Times New Roman"/>
              <w:sz w:val="20"/>
              <w:szCs w:val="20"/>
            </w:rPr>
            <w:t>Nasya</w:t>
          </w:r>
          <w:proofErr w:type="spellEnd"/>
          <w:r w:rsidRPr="00EC0387">
            <w:rPr>
              <w:rFonts w:ascii="Times New Roman" w:hAnsi="Times New Roman" w:cs="Times New Roman"/>
              <w:sz w:val="20"/>
              <w:szCs w:val="20"/>
            </w:rPr>
            <w:t xml:space="preserve"> Expending Management (</w:t>
          </w:r>
          <w:proofErr w:type="spellStart"/>
          <w:r w:rsidRPr="00EC0387">
            <w:rPr>
              <w:rFonts w:ascii="Times New Roman" w:hAnsi="Times New Roman" w:cs="Times New Roman"/>
              <w:sz w:val="20"/>
              <w:szCs w:val="20"/>
            </w:rPr>
            <w:t>Penerbit</w:t>
          </w:r>
          <w:proofErr w:type="spellEnd"/>
          <w:r w:rsidRPr="00EC0387">
            <w:rPr>
              <w:rFonts w:ascii="Times New Roman" w:hAnsi="Times New Roman" w:cs="Times New Roman"/>
              <w:sz w:val="20"/>
              <w:szCs w:val="20"/>
            </w:rPr>
            <w:t xml:space="preserve"> NEM).</w:t>
          </w:r>
          <w:proofErr w:type="gramEnd"/>
        </w:p>
        <w:p w:rsidR="0012336A" w:rsidRPr="00EC0387" w:rsidRDefault="0012336A" w:rsidP="00EC0387">
          <w:pPr>
            <w:spacing w:after="0"/>
            <w:ind w:left="450" w:hanging="450"/>
            <w:jc w:val="both"/>
            <w:rPr>
              <w:rFonts w:ascii="Times New Roman" w:hAnsi="Times New Roman" w:cs="Times New Roman"/>
              <w:sz w:val="20"/>
              <w:szCs w:val="20"/>
            </w:rPr>
          </w:pPr>
          <w:proofErr w:type="spellStart"/>
          <w:r w:rsidRPr="00EC0387">
            <w:rPr>
              <w:rFonts w:ascii="Times New Roman" w:hAnsi="Times New Roman" w:cs="Times New Roman"/>
              <w:sz w:val="20"/>
              <w:szCs w:val="20"/>
            </w:rPr>
            <w:t>Ernita</w:t>
          </w:r>
          <w:proofErr w:type="spellEnd"/>
          <w:r w:rsidRPr="00EC0387">
            <w:rPr>
              <w:rFonts w:ascii="Times New Roman" w:hAnsi="Times New Roman" w:cs="Times New Roman"/>
              <w:sz w:val="20"/>
              <w:szCs w:val="20"/>
            </w:rPr>
            <w:t xml:space="preserve"> </w:t>
          </w:r>
          <w:proofErr w:type="spellStart"/>
          <w:r w:rsidRPr="00EC0387">
            <w:rPr>
              <w:rFonts w:ascii="Times New Roman" w:hAnsi="Times New Roman" w:cs="Times New Roman"/>
              <w:sz w:val="20"/>
              <w:szCs w:val="20"/>
            </w:rPr>
            <w:t>Amru</w:t>
          </w:r>
          <w:proofErr w:type="spellEnd"/>
          <w:r w:rsidRPr="00EC0387">
            <w:rPr>
              <w:rFonts w:ascii="Times New Roman" w:hAnsi="Times New Roman" w:cs="Times New Roman"/>
              <w:sz w:val="20"/>
              <w:szCs w:val="20"/>
            </w:rPr>
            <w:t xml:space="preserve">, D. (2017). </w:t>
          </w:r>
          <w:r w:rsidRPr="00EC0387">
            <w:rPr>
              <w:rFonts w:ascii="Times New Roman" w:hAnsi="Times New Roman" w:cs="Times New Roman"/>
              <w:i/>
              <w:iCs/>
              <w:sz w:val="20"/>
              <w:szCs w:val="20"/>
            </w:rPr>
            <w:t xml:space="preserve">The Relationship between Level of Knowledge, Attitude and Affordability of Health Services Distance to Incidence of Drop Out of Injectable Contraceptives in Couples of Childbearing Age (Pus) in the Working Area of ​​the </w:t>
          </w:r>
          <w:proofErr w:type="spellStart"/>
          <w:r w:rsidRPr="00EC0387">
            <w:rPr>
              <w:rFonts w:ascii="Times New Roman" w:hAnsi="Times New Roman" w:cs="Times New Roman"/>
              <w:i/>
              <w:iCs/>
              <w:sz w:val="20"/>
              <w:szCs w:val="20"/>
            </w:rPr>
            <w:t>Sekupang</w:t>
          </w:r>
          <w:proofErr w:type="spellEnd"/>
          <w:r w:rsidRPr="00EC0387">
            <w:rPr>
              <w:rFonts w:ascii="Times New Roman" w:hAnsi="Times New Roman" w:cs="Times New Roman"/>
              <w:i/>
              <w:iCs/>
              <w:sz w:val="20"/>
              <w:szCs w:val="20"/>
            </w:rPr>
            <w:t xml:space="preserve"> Community Health Center, </w:t>
          </w:r>
          <w:proofErr w:type="spellStart"/>
          <w:r w:rsidRPr="00EC0387">
            <w:rPr>
              <w:rFonts w:ascii="Times New Roman" w:hAnsi="Times New Roman" w:cs="Times New Roman"/>
              <w:i/>
              <w:iCs/>
              <w:sz w:val="20"/>
              <w:szCs w:val="20"/>
            </w:rPr>
            <w:t>Batam</w:t>
          </w:r>
          <w:proofErr w:type="spellEnd"/>
          <w:r w:rsidRPr="00EC0387">
            <w:rPr>
              <w:rFonts w:ascii="Times New Roman" w:hAnsi="Times New Roman" w:cs="Times New Roman"/>
              <w:i/>
              <w:iCs/>
              <w:sz w:val="20"/>
              <w:szCs w:val="20"/>
            </w:rPr>
            <w:t xml:space="preserve"> City (Vol. 1, Issue 2). </w:t>
          </w:r>
          <w:r w:rsidRPr="00EC0387">
            <w:rPr>
              <w:rFonts w:ascii="Times New Roman" w:hAnsi="Times New Roman" w:cs="Times New Roman"/>
              <w:sz w:val="20"/>
              <w:szCs w:val="20"/>
            </w:rPr>
            <w:t>http://ejournal.helvetia.ac.id/index.php/jbk</w:t>
          </w:r>
        </w:p>
        <w:p w:rsidR="0012336A" w:rsidRPr="00EC0387" w:rsidRDefault="0012336A" w:rsidP="00EC0387">
          <w:pPr>
            <w:spacing w:after="0"/>
            <w:ind w:left="450" w:hanging="450"/>
            <w:jc w:val="both"/>
            <w:rPr>
              <w:rFonts w:ascii="Times New Roman" w:hAnsi="Times New Roman" w:cs="Times New Roman"/>
              <w:sz w:val="20"/>
              <w:szCs w:val="20"/>
            </w:rPr>
          </w:pPr>
          <w:proofErr w:type="spellStart"/>
          <w:r w:rsidRPr="00EC0387">
            <w:rPr>
              <w:rFonts w:ascii="Times New Roman" w:hAnsi="Times New Roman" w:cs="Times New Roman"/>
              <w:sz w:val="20"/>
              <w:szCs w:val="20"/>
            </w:rPr>
            <w:t>Harahap</w:t>
          </w:r>
          <w:proofErr w:type="spellEnd"/>
          <w:r w:rsidRPr="00EC0387">
            <w:rPr>
              <w:rFonts w:ascii="Times New Roman" w:hAnsi="Times New Roman" w:cs="Times New Roman"/>
              <w:sz w:val="20"/>
              <w:szCs w:val="20"/>
            </w:rPr>
            <w:t xml:space="preserve">, L. J. (2022). </w:t>
          </w:r>
          <w:proofErr w:type="spellStart"/>
          <w:r w:rsidRPr="00EC0387">
            <w:rPr>
              <w:rFonts w:ascii="Times New Roman" w:hAnsi="Times New Roman" w:cs="Times New Roman"/>
              <w:i/>
              <w:iCs/>
              <w:sz w:val="20"/>
              <w:szCs w:val="20"/>
            </w:rPr>
            <w:t>Jumlah</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Anak</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Fertilitas</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Pasangan</w:t>
          </w:r>
          <w:proofErr w:type="spellEnd"/>
          <w:r w:rsidRPr="00EC0387">
            <w:rPr>
              <w:rFonts w:ascii="Times New Roman" w:hAnsi="Times New Roman" w:cs="Times New Roman"/>
              <w:i/>
              <w:iCs/>
              <w:sz w:val="20"/>
              <w:szCs w:val="20"/>
            </w:rPr>
            <w:t xml:space="preserve"> </w:t>
          </w:r>
          <w:proofErr w:type="spellStart"/>
          <w:proofErr w:type="gramStart"/>
          <w:r w:rsidRPr="00EC0387">
            <w:rPr>
              <w:rFonts w:ascii="Times New Roman" w:hAnsi="Times New Roman" w:cs="Times New Roman"/>
              <w:i/>
              <w:iCs/>
              <w:sz w:val="20"/>
              <w:szCs w:val="20"/>
            </w:rPr>
            <w:t>Usia</w:t>
          </w:r>
          <w:proofErr w:type="spellEnd"/>
          <w:proofErr w:type="gram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Subur</w:t>
          </w:r>
          <w:proofErr w:type="spellEnd"/>
          <w:r w:rsidRPr="00EC0387">
            <w:rPr>
              <w:rFonts w:ascii="Times New Roman" w:hAnsi="Times New Roman" w:cs="Times New Roman"/>
              <w:i/>
              <w:iCs/>
              <w:sz w:val="20"/>
              <w:szCs w:val="20"/>
            </w:rPr>
            <w:t xml:space="preserve"> (PUS)</w:t>
          </w:r>
          <w:r w:rsidRPr="00EC0387">
            <w:rPr>
              <w:rFonts w:ascii="Times New Roman" w:hAnsi="Times New Roman" w:cs="Times New Roman"/>
              <w:sz w:val="20"/>
              <w:szCs w:val="20"/>
            </w:rPr>
            <w:t xml:space="preserve">. </w:t>
          </w:r>
          <w:proofErr w:type="gramStart"/>
          <w:r w:rsidRPr="00EC0387">
            <w:rPr>
              <w:rFonts w:ascii="Times New Roman" w:hAnsi="Times New Roman" w:cs="Times New Roman"/>
              <w:sz w:val="20"/>
              <w:szCs w:val="20"/>
            </w:rPr>
            <w:t xml:space="preserve">PT </w:t>
          </w:r>
          <w:proofErr w:type="spellStart"/>
          <w:r w:rsidRPr="00EC0387">
            <w:rPr>
              <w:rFonts w:ascii="Times New Roman" w:hAnsi="Times New Roman" w:cs="Times New Roman"/>
              <w:sz w:val="20"/>
              <w:szCs w:val="20"/>
            </w:rPr>
            <w:t>Inovasi</w:t>
          </w:r>
          <w:proofErr w:type="spellEnd"/>
          <w:r w:rsidRPr="00EC0387">
            <w:rPr>
              <w:rFonts w:ascii="Times New Roman" w:hAnsi="Times New Roman" w:cs="Times New Roman"/>
              <w:sz w:val="20"/>
              <w:szCs w:val="20"/>
            </w:rPr>
            <w:t xml:space="preserve"> </w:t>
          </w:r>
          <w:proofErr w:type="spellStart"/>
          <w:r w:rsidRPr="00EC0387">
            <w:rPr>
              <w:rFonts w:ascii="Times New Roman" w:hAnsi="Times New Roman" w:cs="Times New Roman"/>
              <w:sz w:val="20"/>
              <w:szCs w:val="20"/>
            </w:rPr>
            <w:t>Pratama</w:t>
          </w:r>
          <w:proofErr w:type="spellEnd"/>
          <w:r w:rsidRPr="00EC0387">
            <w:rPr>
              <w:rFonts w:ascii="Times New Roman" w:hAnsi="Times New Roman" w:cs="Times New Roman"/>
              <w:sz w:val="20"/>
              <w:szCs w:val="20"/>
            </w:rPr>
            <w:t xml:space="preserve"> </w:t>
          </w:r>
          <w:proofErr w:type="spellStart"/>
          <w:r w:rsidRPr="00EC0387">
            <w:rPr>
              <w:rFonts w:ascii="Times New Roman" w:hAnsi="Times New Roman" w:cs="Times New Roman"/>
              <w:sz w:val="20"/>
              <w:szCs w:val="20"/>
            </w:rPr>
            <w:t>Internasional</w:t>
          </w:r>
          <w:proofErr w:type="spellEnd"/>
          <w:r w:rsidRPr="00EC0387">
            <w:rPr>
              <w:rFonts w:ascii="Times New Roman" w:hAnsi="Times New Roman" w:cs="Times New Roman"/>
              <w:sz w:val="20"/>
              <w:szCs w:val="20"/>
            </w:rPr>
            <w:t>.</w:t>
          </w:r>
          <w:proofErr w:type="gramEnd"/>
        </w:p>
        <w:p w:rsidR="0012336A" w:rsidRPr="00EC0387" w:rsidRDefault="0012336A" w:rsidP="00EC0387">
          <w:pPr>
            <w:spacing w:after="0"/>
            <w:ind w:left="450" w:hanging="450"/>
            <w:jc w:val="both"/>
            <w:rPr>
              <w:rFonts w:ascii="Times New Roman" w:hAnsi="Times New Roman" w:cs="Times New Roman"/>
              <w:sz w:val="20"/>
              <w:szCs w:val="20"/>
            </w:rPr>
          </w:pPr>
          <w:proofErr w:type="spellStart"/>
          <w:r w:rsidRPr="00EC0387">
            <w:rPr>
              <w:rFonts w:ascii="Times New Roman" w:hAnsi="Times New Roman" w:cs="Times New Roman"/>
              <w:sz w:val="20"/>
              <w:szCs w:val="20"/>
            </w:rPr>
            <w:t>Kartikawati</w:t>
          </w:r>
          <w:proofErr w:type="spellEnd"/>
          <w:r w:rsidRPr="00EC0387">
            <w:rPr>
              <w:rFonts w:ascii="Times New Roman" w:hAnsi="Times New Roman" w:cs="Times New Roman"/>
              <w:sz w:val="20"/>
              <w:szCs w:val="20"/>
            </w:rPr>
            <w:t xml:space="preserve">, D., </w:t>
          </w:r>
          <w:proofErr w:type="spellStart"/>
          <w:r w:rsidRPr="00EC0387">
            <w:rPr>
              <w:rFonts w:ascii="Times New Roman" w:hAnsi="Times New Roman" w:cs="Times New Roman"/>
              <w:sz w:val="20"/>
              <w:szCs w:val="20"/>
            </w:rPr>
            <w:t>Pujiastut</w:t>
          </w:r>
          <w:proofErr w:type="spellEnd"/>
          <w:r w:rsidRPr="00EC0387">
            <w:rPr>
              <w:rFonts w:ascii="Times New Roman" w:hAnsi="Times New Roman" w:cs="Times New Roman"/>
              <w:sz w:val="20"/>
              <w:szCs w:val="20"/>
            </w:rPr>
            <w:t xml:space="preserve">, W., </w:t>
          </w:r>
          <w:proofErr w:type="spellStart"/>
          <w:r w:rsidRPr="00EC0387">
            <w:rPr>
              <w:rFonts w:ascii="Times New Roman" w:hAnsi="Times New Roman" w:cs="Times New Roman"/>
              <w:sz w:val="20"/>
              <w:szCs w:val="20"/>
            </w:rPr>
            <w:t>Masini</w:t>
          </w:r>
          <w:proofErr w:type="spellEnd"/>
          <w:r w:rsidRPr="00EC0387">
            <w:rPr>
              <w:rFonts w:ascii="Times New Roman" w:hAnsi="Times New Roman" w:cs="Times New Roman"/>
              <w:sz w:val="20"/>
              <w:szCs w:val="20"/>
            </w:rPr>
            <w:t xml:space="preserve">, &amp; </w:t>
          </w:r>
          <w:proofErr w:type="spellStart"/>
          <w:r w:rsidRPr="00EC0387">
            <w:rPr>
              <w:rFonts w:ascii="Times New Roman" w:hAnsi="Times New Roman" w:cs="Times New Roman"/>
              <w:sz w:val="20"/>
              <w:szCs w:val="20"/>
            </w:rPr>
            <w:t>Rofi’ah</w:t>
          </w:r>
          <w:proofErr w:type="spellEnd"/>
          <w:r w:rsidRPr="00EC0387">
            <w:rPr>
              <w:rFonts w:ascii="Times New Roman" w:hAnsi="Times New Roman" w:cs="Times New Roman"/>
              <w:sz w:val="20"/>
              <w:szCs w:val="20"/>
            </w:rPr>
            <w:t xml:space="preserve">, S. (2021). </w:t>
          </w:r>
          <w:proofErr w:type="gramStart"/>
          <w:r w:rsidRPr="00EC0387">
            <w:rPr>
              <w:rFonts w:ascii="Times New Roman" w:hAnsi="Times New Roman" w:cs="Times New Roman"/>
              <w:sz w:val="20"/>
              <w:szCs w:val="20"/>
            </w:rPr>
            <w:t>Effectiveness of Health Education using Video Media to Improve Attitudes and Intentions to Use the IUD.</w:t>
          </w:r>
          <w:proofErr w:type="gramEnd"/>
          <w:r w:rsidRPr="00EC0387">
            <w:rPr>
              <w:rFonts w:ascii="Times New Roman" w:hAnsi="Times New Roman" w:cs="Times New Roman"/>
              <w:sz w:val="20"/>
              <w:szCs w:val="20"/>
            </w:rPr>
            <w:t xml:space="preserve"> </w:t>
          </w:r>
          <w:proofErr w:type="gramStart"/>
          <w:r w:rsidRPr="00EC0387">
            <w:rPr>
              <w:rFonts w:ascii="Times New Roman" w:hAnsi="Times New Roman" w:cs="Times New Roman"/>
              <w:i/>
              <w:iCs/>
              <w:sz w:val="20"/>
              <w:szCs w:val="20"/>
            </w:rPr>
            <w:t>Midwifery Care Journal</w:t>
          </w:r>
          <w:r w:rsidRPr="00EC0387">
            <w:rPr>
              <w:rFonts w:ascii="Times New Roman" w:hAnsi="Times New Roman" w:cs="Times New Roman"/>
              <w:sz w:val="20"/>
              <w:szCs w:val="20"/>
            </w:rPr>
            <w:t xml:space="preserve">, </w:t>
          </w:r>
          <w:r w:rsidRPr="00EC0387">
            <w:rPr>
              <w:rFonts w:ascii="Times New Roman" w:hAnsi="Times New Roman" w:cs="Times New Roman"/>
              <w:i/>
              <w:iCs/>
              <w:sz w:val="20"/>
              <w:szCs w:val="20"/>
            </w:rPr>
            <w:t>1</w:t>
          </w:r>
          <w:r w:rsidRPr="00EC0387">
            <w:rPr>
              <w:rFonts w:ascii="Times New Roman" w:hAnsi="Times New Roman" w:cs="Times New Roman"/>
              <w:sz w:val="20"/>
              <w:szCs w:val="20"/>
            </w:rPr>
            <w:t>.</w:t>
          </w:r>
          <w:proofErr w:type="gramEnd"/>
        </w:p>
        <w:p w:rsidR="0012336A" w:rsidRPr="00EC0387" w:rsidRDefault="0012336A" w:rsidP="00EC0387">
          <w:pPr>
            <w:spacing w:after="0"/>
            <w:ind w:left="450" w:hanging="450"/>
            <w:jc w:val="both"/>
            <w:rPr>
              <w:rFonts w:ascii="Times New Roman" w:hAnsi="Times New Roman" w:cs="Times New Roman"/>
              <w:i/>
              <w:iCs/>
              <w:sz w:val="20"/>
              <w:szCs w:val="20"/>
            </w:rPr>
          </w:pPr>
          <w:proofErr w:type="gramStart"/>
          <w:r w:rsidRPr="00EC0387">
            <w:rPr>
              <w:rFonts w:ascii="Times New Roman" w:hAnsi="Times New Roman" w:cs="Times New Roman"/>
              <w:sz w:val="20"/>
              <w:szCs w:val="20"/>
            </w:rPr>
            <w:t xml:space="preserve">Lasmini1, </w:t>
          </w:r>
          <w:proofErr w:type="spellStart"/>
          <w:r w:rsidRPr="00EC0387">
            <w:rPr>
              <w:rFonts w:ascii="Times New Roman" w:hAnsi="Times New Roman" w:cs="Times New Roman"/>
              <w:sz w:val="20"/>
              <w:szCs w:val="20"/>
            </w:rPr>
            <w:t>Widyastutik</w:t>
          </w:r>
          <w:proofErr w:type="spellEnd"/>
          <w:r w:rsidRPr="00EC0387">
            <w:rPr>
              <w:rFonts w:ascii="Times New Roman" w:hAnsi="Times New Roman" w:cs="Times New Roman"/>
              <w:sz w:val="20"/>
              <w:szCs w:val="20"/>
            </w:rPr>
            <w:t xml:space="preserve">, D., &amp; </w:t>
          </w:r>
          <w:proofErr w:type="spellStart"/>
          <w:r w:rsidRPr="00EC0387">
            <w:rPr>
              <w:rFonts w:ascii="Times New Roman" w:hAnsi="Times New Roman" w:cs="Times New Roman"/>
              <w:sz w:val="20"/>
              <w:szCs w:val="20"/>
            </w:rPr>
            <w:t>Yessy</w:t>
          </w:r>
          <w:proofErr w:type="spellEnd"/>
          <w:r w:rsidRPr="00EC0387">
            <w:rPr>
              <w:rFonts w:ascii="Times New Roman" w:hAnsi="Times New Roman" w:cs="Times New Roman"/>
              <w:sz w:val="20"/>
              <w:szCs w:val="20"/>
            </w:rPr>
            <w:t>, M. (2021).</w:t>
          </w:r>
          <w:proofErr w:type="gramEnd"/>
          <w:r w:rsidRPr="00EC0387">
            <w:rPr>
              <w:rFonts w:ascii="Times New Roman" w:hAnsi="Times New Roman" w:cs="Times New Roman"/>
              <w:sz w:val="20"/>
              <w:szCs w:val="20"/>
            </w:rPr>
            <w:t xml:space="preserve"> </w:t>
          </w:r>
          <w:r w:rsidRPr="00EC0387">
            <w:rPr>
              <w:rFonts w:ascii="Times New Roman" w:hAnsi="Times New Roman" w:cs="Times New Roman"/>
              <w:i/>
              <w:iCs/>
              <w:sz w:val="20"/>
              <w:szCs w:val="20"/>
            </w:rPr>
            <w:t xml:space="preserve">The Effect of Implementing Contraceptive Equipment Education Through Video on the Level of Knowledge of Females About Birth Control in </w:t>
          </w:r>
          <w:proofErr w:type="spellStart"/>
          <w:r w:rsidRPr="00EC0387">
            <w:rPr>
              <w:rFonts w:ascii="Times New Roman" w:hAnsi="Times New Roman" w:cs="Times New Roman"/>
              <w:i/>
              <w:iCs/>
              <w:sz w:val="20"/>
              <w:szCs w:val="20"/>
            </w:rPr>
            <w:t>Jlopo</w:t>
          </w:r>
          <w:proofErr w:type="spellEnd"/>
          <w:r w:rsidRPr="00EC0387">
            <w:rPr>
              <w:rFonts w:ascii="Times New Roman" w:hAnsi="Times New Roman" w:cs="Times New Roman"/>
              <w:i/>
              <w:iCs/>
              <w:sz w:val="20"/>
              <w:szCs w:val="20"/>
            </w:rPr>
            <w:t xml:space="preserve"> Village, </w:t>
          </w:r>
          <w:proofErr w:type="spellStart"/>
          <w:r w:rsidRPr="00EC0387">
            <w:rPr>
              <w:rFonts w:ascii="Times New Roman" w:hAnsi="Times New Roman" w:cs="Times New Roman"/>
              <w:i/>
              <w:iCs/>
              <w:sz w:val="20"/>
              <w:szCs w:val="20"/>
            </w:rPr>
            <w:t>Grogol</w:t>
          </w:r>
          <w:proofErr w:type="spellEnd"/>
          <w:r w:rsidRPr="00EC0387">
            <w:rPr>
              <w:rFonts w:ascii="Times New Roman" w:hAnsi="Times New Roman" w:cs="Times New Roman"/>
              <w:i/>
              <w:iCs/>
              <w:sz w:val="20"/>
              <w:szCs w:val="20"/>
            </w:rPr>
            <w:t xml:space="preserve"> District, </w:t>
          </w:r>
          <w:proofErr w:type="spellStart"/>
          <w:r w:rsidRPr="00EC0387">
            <w:rPr>
              <w:rFonts w:ascii="Times New Roman" w:hAnsi="Times New Roman" w:cs="Times New Roman"/>
              <w:i/>
              <w:iCs/>
              <w:sz w:val="20"/>
              <w:szCs w:val="20"/>
            </w:rPr>
            <w:t>Sukoharjo</w:t>
          </w:r>
          <w:proofErr w:type="spellEnd"/>
          <w:r w:rsidRPr="00EC0387">
            <w:rPr>
              <w:rFonts w:ascii="Times New Roman" w:hAnsi="Times New Roman" w:cs="Times New Roman"/>
              <w:i/>
              <w:iCs/>
              <w:sz w:val="20"/>
              <w:szCs w:val="20"/>
            </w:rPr>
            <w:t xml:space="preserve"> Regency.</w:t>
          </w:r>
        </w:p>
        <w:p w:rsidR="0012336A" w:rsidRPr="00EC0387" w:rsidRDefault="0012336A" w:rsidP="00EC0387">
          <w:pPr>
            <w:spacing w:after="0"/>
            <w:ind w:left="450" w:hanging="450"/>
            <w:jc w:val="both"/>
            <w:rPr>
              <w:rFonts w:ascii="Times New Roman" w:hAnsi="Times New Roman" w:cs="Times New Roman"/>
              <w:sz w:val="20"/>
              <w:szCs w:val="20"/>
            </w:rPr>
          </w:pPr>
          <w:proofErr w:type="spellStart"/>
          <w:proofErr w:type="gramStart"/>
          <w:r w:rsidRPr="00EC0387">
            <w:rPr>
              <w:rFonts w:ascii="Times New Roman" w:hAnsi="Times New Roman" w:cs="Times New Roman"/>
              <w:sz w:val="20"/>
              <w:szCs w:val="20"/>
            </w:rPr>
            <w:t>Martiana</w:t>
          </w:r>
          <w:proofErr w:type="spellEnd"/>
          <w:r w:rsidRPr="00EC0387">
            <w:rPr>
              <w:rFonts w:ascii="Times New Roman" w:hAnsi="Times New Roman" w:cs="Times New Roman"/>
              <w:sz w:val="20"/>
              <w:szCs w:val="20"/>
            </w:rPr>
            <w:t xml:space="preserve">, E. S. M., </w:t>
          </w:r>
          <w:proofErr w:type="spellStart"/>
          <w:r w:rsidRPr="00EC0387">
            <w:rPr>
              <w:rFonts w:ascii="Times New Roman" w:hAnsi="Times New Roman" w:cs="Times New Roman"/>
              <w:sz w:val="20"/>
              <w:szCs w:val="20"/>
            </w:rPr>
            <w:t>Cory’ah</w:t>
          </w:r>
          <w:proofErr w:type="spellEnd"/>
          <w:r w:rsidRPr="00EC0387">
            <w:rPr>
              <w:rFonts w:ascii="Times New Roman" w:hAnsi="Times New Roman" w:cs="Times New Roman"/>
              <w:sz w:val="20"/>
              <w:szCs w:val="20"/>
            </w:rPr>
            <w:t xml:space="preserve">, F. A. N., &amp; </w:t>
          </w:r>
          <w:proofErr w:type="spellStart"/>
          <w:r w:rsidRPr="00EC0387">
            <w:rPr>
              <w:rFonts w:ascii="Times New Roman" w:hAnsi="Times New Roman" w:cs="Times New Roman"/>
              <w:sz w:val="20"/>
              <w:szCs w:val="20"/>
            </w:rPr>
            <w:t>Suseno</w:t>
          </w:r>
          <w:proofErr w:type="spellEnd"/>
          <w:r w:rsidRPr="00EC0387">
            <w:rPr>
              <w:rFonts w:ascii="Times New Roman" w:hAnsi="Times New Roman" w:cs="Times New Roman"/>
              <w:sz w:val="20"/>
              <w:szCs w:val="20"/>
            </w:rPr>
            <w:t>, M. R. (2022).</w:t>
          </w:r>
          <w:proofErr w:type="gramEnd"/>
          <w:r w:rsidRPr="00EC0387">
            <w:rPr>
              <w:rFonts w:ascii="Times New Roman" w:hAnsi="Times New Roman" w:cs="Times New Roman"/>
              <w:sz w:val="20"/>
              <w:szCs w:val="20"/>
            </w:rPr>
            <w:t xml:space="preserve"> </w:t>
          </w:r>
          <w:r w:rsidRPr="00EC0387">
            <w:rPr>
              <w:rFonts w:ascii="Times New Roman" w:hAnsi="Times New Roman" w:cs="Times New Roman"/>
              <w:i/>
              <w:iCs/>
              <w:sz w:val="20"/>
              <w:szCs w:val="20"/>
            </w:rPr>
            <w:t xml:space="preserve">Effectiveness of Using Educational Videos Based on Local Wisdom in the Use of Intrauterine Device Contraception in Couples of Childbearing Age in the </w:t>
          </w:r>
          <w:proofErr w:type="spellStart"/>
          <w:r w:rsidRPr="00EC0387">
            <w:rPr>
              <w:rFonts w:ascii="Times New Roman" w:hAnsi="Times New Roman" w:cs="Times New Roman"/>
              <w:i/>
              <w:iCs/>
              <w:sz w:val="20"/>
              <w:szCs w:val="20"/>
            </w:rPr>
            <w:t>Kuripan</w:t>
          </w:r>
          <w:proofErr w:type="spellEnd"/>
          <w:r w:rsidRPr="00EC0387">
            <w:rPr>
              <w:rFonts w:ascii="Times New Roman" w:hAnsi="Times New Roman" w:cs="Times New Roman"/>
              <w:i/>
              <w:iCs/>
              <w:sz w:val="20"/>
              <w:szCs w:val="20"/>
            </w:rPr>
            <w:t xml:space="preserve"> Community Health Center Working Area</w:t>
          </w:r>
          <w:r w:rsidRPr="00EC0387">
            <w:rPr>
              <w:rFonts w:ascii="Times New Roman" w:hAnsi="Times New Roman" w:cs="Times New Roman"/>
              <w:sz w:val="20"/>
              <w:szCs w:val="20"/>
            </w:rPr>
            <w:t xml:space="preserve">. </w:t>
          </w:r>
          <w:proofErr w:type="spellStart"/>
          <w:r w:rsidRPr="00EC0387">
            <w:rPr>
              <w:rFonts w:ascii="Times New Roman" w:hAnsi="Times New Roman" w:cs="Times New Roman"/>
              <w:i/>
              <w:iCs/>
              <w:sz w:val="20"/>
              <w:szCs w:val="20"/>
            </w:rPr>
            <w:t>Jurnal</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Ilmu</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Kesehatan</w:t>
          </w:r>
          <w:proofErr w:type="spellEnd"/>
          <w:r w:rsidRPr="00EC0387">
            <w:rPr>
              <w:rFonts w:ascii="Times New Roman" w:hAnsi="Times New Roman" w:cs="Times New Roman"/>
              <w:sz w:val="20"/>
              <w:szCs w:val="20"/>
            </w:rPr>
            <w:t xml:space="preserve">, </w:t>
          </w:r>
          <w:r w:rsidRPr="00EC0387">
            <w:rPr>
              <w:rFonts w:ascii="Times New Roman" w:hAnsi="Times New Roman" w:cs="Times New Roman"/>
              <w:i/>
              <w:iCs/>
              <w:sz w:val="20"/>
              <w:szCs w:val="20"/>
            </w:rPr>
            <w:t>10</w:t>
          </w:r>
          <w:r w:rsidRPr="00EC0387">
            <w:rPr>
              <w:rFonts w:ascii="Times New Roman" w:hAnsi="Times New Roman" w:cs="Times New Roman"/>
              <w:sz w:val="20"/>
              <w:szCs w:val="20"/>
            </w:rPr>
            <w:t>.</w:t>
          </w:r>
        </w:p>
        <w:p w:rsidR="0012336A" w:rsidRPr="00EC0387" w:rsidRDefault="0012336A" w:rsidP="00EC0387">
          <w:pPr>
            <w:spacing w:after="0"/>
            <w:ind w:left="450" w:hanging="450"/>
            <w:jc w:val="both"/>
            <w:rPr>
              <w:rFonts w:ascii="Times New Roman" w:hAnsi="Times New Roman" w:cs="Times New Roman"/>
              <w:sz w:val="20"/>
              <w:szCs w:val="20"/>
            </w:rPr>
          </w:pPr>
          <w:proofErr w:type="spellStart"/>
          <w:proofErr w:type="gramStart"/>
          <w:r w:rsidRPr="00EC0387">
            <w:rPr>
              <w:rFonts w:ascii="Times New Roman" w:hAnsi="Times New Roman" w:cs="Times New Roman"/>
              <w:sz w:val="20"/>
              <w:szCs w:val="20"/>
            </w:rPr>
            <w:t>Niman</w:t>
          </w:r>
          <w:proofErr w:type="spellEnd"/>
          <w:r w:rsidRPr="00EC0387">
            <w:rPr>
              <w:rFonts w:ascii="Times New Roman" w:hAnsi="Times New Roman" w:cs="Times New Roman"/>
              <w:sz w:val="20"/>
              <w:szCs w:val="20"/>
            </w:rPr>
            <w:t>, S. (2017).</w:t>
          </w:r>
          <w:proofErr w:type="gramEnd"/>
          <w:r w:rsidRPr="00EC0387">
            <w:rPr>
              <w:rFonts w:ascii="Times New Roman" w:hAnsi="Times New Roman" w:cs="Times New Roman"/>
              <w:sz w:val="20"/>
              <w:szCs w:val="20"/>
            </w:rPr>
            <w:t xml:space="preserve"> </w:t>
          </w:r>
          <w:proofErr w:type="spellStart"/>
          <w:proofErr w:type="gramStart"/>
          <w:r w:rsidRPr="00EC0387">
            <w:rPr>
              <w:rFonts w:ascii="Times New Roman" w:hAnsi="Times New Roman" w:cs="Times New Roman"/>
              <w:i/>
              <w:iCs/>
              <w:sz w:val="20"/>
              <w:szCs w:val="20"/>
            </w:rPr>
            <w:t>Promosi</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dan</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Pendidikan</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Kesehatan</w:t>
          </w:r>
          <w:proofErr w:type="spellEnd"/>
          <w:r w:rsidRPr="00EC0387">
            <w:rPr>
              <w:rFonts w:ascii="Times New Roman" w:hAnsi="Times New Roman" w:cs="Times New Roman"/>
              <w:sz w:val="20"/>
              <w:szCs w:val="20"/>
            </w:rPr>
            <w:t>.</w:t>
          </w:r>
          <w:proofErr w:type="gramEnd"/>
          <w:r w:rsidRPr="00EC0387">
            <w:rPr>
              <w:rFonts w:ascii="Times New Roman" w:hAnsi="Times New Roman" w:cs="Times New Roman"/>
              <w:sz w:val="20"/>
              <w:szCs w:val="20"/>
            </w:rPr>
            <w:t xml:space="preserve"> CV. Trans Info Media.</w:t>
          </w:r>
        </w:p>
        <w:p w:rsidR="0012336A" w:rsidRPr="00EC0387" w:rsidRDefault="0012336A" w:rsidP="00EC0387">
          <w:pPr>
            <w:spacing w:after="0"/>
            <w:ind w:left="450" w:hanging="450"/>
            <w:jc w:val="both"/>
            <w:rPr>
              <w:rFonts w:ascii="Times New Roman" w:hAnsi="Times New Roman" w:cs="Times New Roman"/>
              <w:sz w:val="20"/>
              <w:szCs w:val="20"/>
            </w:rPr>
          </w:pPr>
          <w:proofErr w:type="spellStart"/>
          <w:proofErr w:type="gramStart"/>
          <w:r w:rsidRPr="00EC0387">
            <w:rPr>
              <w:rFonts w:ascii="Times New Roman" w:hAnsi="Times New Roman" w:cs="Times New Roman"/>
              <w:sz w:val="20"/>
              <w:szCs w:val="20"/>
            </w:rPr>
            <w:t>Nurjannah</w:t>
          </w:r>
          <w:proofErr w:type="spellEnd"/>
          <w:r w:rsidRPr="00EC0387">
            <w:rPr>
              <w:rFonts w:ascii="Times New Roman" w:hAnsi="Times New Roman" w:cs="Times New Roman"/>
              <w:sz w:val="20"/>
              <w:szCs w:val="20"/>
            </w:rPr>
            <w:t xml:space="preserve">, S. N., &amp; </w:t>
          </w:r>
          <w:proofErr w:type="spellStart"/>
          <w:r w:rsidRPr="00EC0387">
            <w:rPr>
              <w:rFonts w:ascii="Times New Roman" w:hAnsi="Times New Roman" w:cs="Times New Roman"/>
              <w:sz w:val="20"/>
              <w:szCs w:val="20"/>
            </w:rPr>
            <w:t>Susanti</w:t>
          </w:r>
          <w:proofErr w:type="spellEnd"/>
          <w:r w:rsidRPr="00EC0387">
            <w:rPr>
              <w:rFonts w:ascii="Times New Roman" w:hAnsi="Times New Roman" w:cs="Times New Roman"/>
              <w:sz w:val="20"/>
              <w:szCs w:val="20"/>
            </w:rPr>
            <w:t>, E. (2018).</w:t>
          </w:r>
          <w:proofErr w:type="gramEnd"/>
          <w:r w:rsidRPr="00EC0387">
            <w:rPr>
              <w:rFonts w:ascii="Times New Roman" w:hAnsi="Times New Roman" w:cs="Times New Roman"/>
              <w:sz w:val="20"/>
              <w:szCs w:val="20"/>
            </w:rPr>
            <w:t xml:space="preserve"> </w:t>
          </w:r>
          <w:r w:rsidRPr="00EC0387">
            <w:rPr>
              <w:rFonts w:ascii="Times New Roman" w:hAnsi="Times New Roman" w:cs="Times New Roman"/>
              <w:i/>
              <w:iCs/>
              <w:sz w:val="20"/>
              <w:szCs w:val="20"/>
            </w:rPr>
            <w:t xml:space="preserve">Implementation of the Family Planning Village (Kb) Program in </w:t>
          </w:r>
          <w:proofErr w:type="spellStart"/>
          <w:r w:rsidRPr="00EC0387">
            <w:rPr>
              <w:rFonts w:ascii="Times New Roman" w:hAnsi="Times New Roman" w:cs="Times New Roman"/>
              <w:i/>
              <w:iCs/>
              <w:sz w:val="20"/>
              <w:szCs w:val="20"/>
            </w:rPr>
            <w:t>Kuningan</w:t>
          </w:r>
          <w:proofErr w:type="spellEnd"/>
          <w:r w:rsidRPr="00EC0387">
            <w:rPr>
              <w:rFonts w:ascii="Times New Roman" w:hAnsi="Times New Roman" w:cs="Times New Roman"/>
              <w:i/>
              <w:iCs/>
              <w:sz w:val="20"/>
              <w:szCs w:val="20"/>
            </w:rPr>
            <w:t xml:space="preserve"> Regency in 2018 (Quantitative and Qualitative Study).</w:t>
          </w:r>
          <w:proofErr w:type="spellStart"/>
          <w:r w:rsidRPr="00EC0387">
            <w:rPr>
              <w:rFonts w:ascii="Times New Roman" w:hAnsi="Times New Roman" w:cs="Times New Roman"/>
              <w:i/>
              <w:iCs/>
              <w:sz w:val="20"/>
              <w:szCs w:val="20"/>
            </w:rPr>
            <w:t>Jurnal</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Ilmu</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Kesehatan</w:t>
          </w:r>
          <w:proofErr w:type="spellEnd"/>
          <w:r w:rsidRPr="00EC0387">
            <w:rPr>
              <w:rFonts w:ascii="Times New Roman" w:hAnsi="Times New Roman" w:cs="Times New Roman"/>
              <w:i/>
              <w:iCs/>
              <w:sz w:val="20"/>
              <w:szCs w:val="20"/>
            </w:rPr>
            <w:t xml:space="preserve"> Bhakti </w:t>
          </w:r>
          <w:proofErr w:type="spellStart"/>
          <w:r w:rsidRPr="00EC0387">
            <w:rPr>
              <w:rFonts w:ascii="Times New Roman" w:hAnsi="Times New Roman" w:cs="Times New Roman"/>
              <w:i/>
              <w:iCs/>
              <w:sz w:val="20"/>
              <w:szCs w:val="20"/>
            </w:rPr>
            <w:t>Husada</w:t>
          </w:r>
          <w:proofErr w:type="spellEnd"/>
          <w:r w:rsidRPr="00EC0387">
            <w:rPr>
              <w:rFonts w:ascii="Times New Roman" w:hAnsi="Times New Roman" w:cs="Times New Roman"/>
              <w:i/>
              <w:iCs/>
              <w:sz w:val="20"/>
              <w:szCs w:val="20"/>
            </w:rPr>
            <w:t>: Health Sciences Journal</w:t>
          </w:r>
          <w:r w:rsidRPr="00EC0387">
            <w:rPr>
              <w:rFonts w:ascii="Times New Roman" w:hAnsi="Times New Roman" w:cs="Times New Roman"/>
              <w:sz w:val="20"/>
              <w:szCs w:val="20"/>
            </w:rPr>
            <w:t xml:space="preserve">, </w:t>
          </w:r>
          <w:r w:rsidRPr="00EC0387">
            <w:rPr>
              <w:rFonts w:ascii="Times New Roman" w:hAnsi="Times New Roman" w:cs="Times New Roman"/>
              <w:i/>
              <w:iCs/>
              <w:sz w:val="20"/>
              <w:szCs w:val="20"/>
            </w:rPr>
            <w:t>9</w:t>
          </w:r>
          <w:r w:rsidRPr="00EC0387">
            <w:rPr>
              <w:rFonts w:ascii="Times New Roman" w:hAnsi="Times New Roman" w:cs="Times New Roman"/>
              <w:sz w:val="20"/>
              <w:szCs w:val="20"/>
            </w:rPr>
            <w:t>(2), 27–33. https://doi.org/10.34305/jikbh.v9i2.64</w:t>
          </w:r>
        </w:p>
        <w:p w:rsidR="0012336A" w:rsidRPr="00EC0387" w:rsidRDefault="0012336A" w:rsidP="00EC0387">
          <w:pPr>
            <w:spacing w:after="0"/>
            <w:ind w:left="450" w:hanging="450"/>
            <w:jc w:val="both"/>
            <w:rPr>
              <w:rFonts w:ascii="Times New Roman" w:hAnsi="Times New Roman" w:cs="Times New Roman"/>
              <w:sz w:val="20"/>
              <w:szCs w:val="20"/>
            </w:rPr>
          </w:pPr>
          <w:proofErr w:type="spellStart"/>
          <w:proofErr w:type="gramStart"/>
          <w:r w:rsidRPr="00EC0387">
            <w:rPr>
              <w:rFonts w:ascii="Times New Roman" w:hAnsi="Times New Roman" w:cs="Times New Roman"/>
              <w:sz w:val="20"/>
              <w:szCs w:val="20"/>
            </w:rPr>
            <w:t>Nurrita</w:t>
          </w:r>
          <w:proofErr w:type="spellEnd"/>
          <w:r w:rsidRPr="00EC0387">
            <w:rPr>
              <w:rFonts w:ascii="Times New Roman" w:hAnsi="Times New Roman" w:cs="Times New Roman"/>
              <w:sz w:val="20"/>
              <w:szCs w:val="20"/>
            </w:rPr>
            <w:t>, T. (2018).</w:t>
          </w:r>
          <w:proofErr w:type="gramEnd"/>
          <w:r w:rsidRPr="00EC0387">
            <w:rPr>
              <w:rFonts w:ascii="Times New Roman" w:hAnsi="Times New Roman" w:cs="Times New Roman"/>
              <w:sz w:val="20"/>
              <w:szCs w:val="20"/>
            </w:rPr>
            <w:t xml:space="preserve"> </w:t>
          </w:r>
          <w:proofErr w:type="spellStart"/>
          <w:r w:rsidRPr="00EC0387">
            <w:rPr>
              <w:rFonts w:ascii="Times New Roman" w:hAnsi="Times New Roman" w:cs="Times New Roman"/>
              <w:i/>
              <w:iCs/>
              <w:sz w:val="20"/>
              <w:szCs w:val="20"/>
            </w:rPr>
            <w:t>Pengembangan</w:t>
          </w:r>
          <w:proofErr w:type="spellEnd"/>
          <w:r w:rsidRPr="00EC0387">
            <w:rPr>
              <w:rFonts w:ascii="Times New Roman" w:hAnsi="Times New Roman" w:cs="Times New Roman"/>
              <w:i/>
              <w:iCs/>
              <w:sz w:val="20"/>
              <w:szCs w:val="20"/>
            </w:rPr>
            <w:t xml:space="preserve"> Media </w:t>
          </w:r>
          <w:proofErr w:type="spellStart"/>
          <w:r w:rsidRPr="00EC0387">
            <w:rPr>
              <w:rFonts w:ascii="Times New Roman" w:hAnsi="Times New Roman" w:cs="Times New Roman"/>
              <w:i/>
              <w:iCs/>
              <w:sz w:val="20"/>
              <w:szCs w:val="20"/>
            </w:rPr>
            <w:t>Pembelajaran</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Untuk</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Meningkatkan</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Hasil</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Belajar</w:t>
          </w:r>
          <w:proofErr w:type="spellEnd"/>
          <w:r w:rsidRPr="00EC0387">
            <w:rPr>
              <w:rFonts w:ascii="Times New Roman" w:hAnsi="Times New Roman" w:cs="Times New Roman"/>
              <w:i/>
              <w:iCs/>
              <w:sz w:val="20"/>
              <w:szCs w:val="20"/>
            </w:rPr>
            <w:t xml:space="preserve"> </w:t>
          </w:r>
          <w:proofErr w:type="spellStart"/>
          <w:r w:rsidRPr="00EC0387">
            <w:rPr>
              <w:rFonts w:ascii="Times New Roman" w:hAnsi="Times New Roman" w:cs="Times New Roman"/>
              <w:i/>
              <w:iCs/>
              <w:sz w:val="20"/>
              <w:szCs w:val="20"/>
            </w:rPr>
            <w:t>Siswa</w:t>
          </w:r>
          <w:proofErr w:type="spellEnd"/>
          <w:r w:rsidRPr="00EC0387">
            <w:rPr>
              <w:rFonts w:ascii="Times New Roman" w:hAnsi="Times New Roman" w:cs="Times New Roman"/>
              <w:sz w:val="20"/>
              <w:szCs w:val="20"/>
            </w:rPr>
            <w:t xml:space="preserve"> (Vol. 03).</w:t>
          </w:r>
        </w:p>
        <w:p w:rsidR="0012336A" w:rsidRPr="00EC0387" w:rsidRDefault="0012336A" w:rsidP="00EC0387">
          <w:pPr>
            <w:spacing w:after="0"/>
            <w:ind w:left="450" w:hanging="450"/>
            <w:jc w:val="both"/>
            <w:rPr>
              <w:rFonts w:ascii="Times New Roman" w:hAnsi="Times New Roman" w:cs="Times New Roman"/>
              <w:sz w:val="20"/>
              <w:szCs w:val="20"/>
            </w:rPr>
          </w:pPr>
          <w:proofErr w:type="spellStart"/>
          <w:proofErr w:type="gramStart"/>
          <w:r w:rsidRPr="00EC0387">
            <w:rPr>
              <w:rFonts w:ascii="Times New Roman" w:hAnsi="Times New Roman" w:cs="Times New Roman"/>
              <w:sz w:val="20"/>
              <w:szCs w:val="20"/>
            </w:rPr>
            <w:t>Rokayah</w:t>
          </w:r>
          <w:proofErr w:type="spellEnd"/>
          <w:r w:rsidRPr="00EC0387">
            <w:rPr>
              <w:rFonts w:ascii="Times New Roman" w:hAnsi="Times New Roman" w:cs="Times New Roman"/>
              <w:sz w:val="20"/>
              <w:szCs w:val="20"/>
            </w:rPr>
            <w:t xml:space="preserve">, Y., &amp; </w:t>
          </w:r>
          <w:proofErr w:type="spellStart"/>
          <w:r w:rsidRPr="00EC0387">
            <w:rPr>
              <w:rFonts w:ascii="Times New Roman" w:hAnsi="Times New Roman" w:cs="Times New Roman"/>
              <w:sz w:val="20"/>
              <w:szCs w:val="20"/>
            </w:rPr>
            <w:t>Kurniawati</w:t>
          </w:r>
          <w:proofErr w:type="spellEnd"/>
          <w:r w:rsidRPr="00EC0387">
            <w:rPr>
              <w:rFonts w:ascii="Times New Roman" w:hAnsi="Times New Roman" w:cs="Times New Roman"/>
              <w:sz w:val="20"/>
              <w:szCs w:val="20"/>
            </w:rPr>
            <w:t>, R. (2015).</w:t>
          </w:r>
          <w:proofErr w:type="gramEnd"/>
          <w:r w:rsidRPr="00EC0387">
            <w:rPr>
              <w:rFonts w:ascii="Times New Roman" w:hAnsi="Times New Roman" w:cs="Times New Roman"/>
              <w:sz w:val="20"/>
              <w:szCs w:val="20"/>
            </w:rPr>
            <w:t xml:space="preserve"> </w:t>
          </w:r>
          <w:proofErr w:type="gramStart"/>
          <w:r w:rsidRPr="00EC0387">
            <w:rPr>
              <w:rFonts w:ascii="Times New Roman" w:hAnsi="Times New Roman" w:cs="Times New Roman"/>
              <w:i/>
              <w:iCs/>
              <w:sz w:val="20"/>
              <w:szCs w:val="20"/>
            </w:rPr>
            <w:t xml:space="preserve">Analysis of factors that influence family planning dropout behavior in </w:t>
          </w:r>
          <w:proofErr w:type="spellStart"/>
          <w:r w:rsidRPr="00EC0387">
            <w:rPr>
              <w:rFonts w:ascii="Times New Roman" w:hAnsi="Times New Roman" w:cs="Times New Roman"/>
              <w:i/>
              <w:iCs/>
              <w:sz w:val="20"/>
              <w:szCs w:val="20"/>
            </w:rPr>
            <w:t>Caringin</w:t>
          </w:r>
          <w:proofErr w:type="spellEnd"/>
          <w:r w:rsidRPr="00EC0387">
            <w:rPr>
              <w:rFonts w:ascii="Times New Roman" w:hAnsi="Times New Roman" w:cs="Times New Roman"/>
              <w:i/>
              <w:iCs/>
              <w:sz w:val="20"/>
              <w:szCs w:val="20"/>
            </w:rPr>
            <w:t xml:space="preserve"> Village, </w:t>
          </w:r>
          <w:proofErr w:type="spellStart"/>
          <w:r w:rsidRPr="00EC0387">
            <w:rPr>
              <w:rFonts w:ascii="Times New Roman" w:hAnsi="Times New Roman" w:cs="Times New Roman"/>
              <w:i/>
              <w:iCs/>
              <w:sz w:val="20"/>
              <w:szCs w:val="20"/>
            </w:rPr>
            <w:t>Pandeglang</w:t>
          </w:r>
          <w:proofErr w:type="spellEnd"/>
          <w:r w:rsidRPr="00EC0387">
            <w:rPr>
              <w:rFonts w:ascii="Times New Roman" w:hAnsi="Times New Roman" w:cs="Times New Roman"/>
              <w:i/>
              <w:iCs/>
              <w:sz w:val="20"/>
              <w:szCs w:val="20"/>
            </w:rPr>
            <w:t xml:space="preserve"> Regency, </w:t>
          </w:r>
          <w:proofErr w:type="spellStart"/>
          <w:r w:rsidRPr="00EC0387">
            <w:rPr>
              <w:rFonts w:ascii="Times New Roman" w:hAnsi="Times New Roman" w:cs="Times New Roman"/>
              <w:i/>
              <w:iCs/>
              <w:sz w:val="20"/>
              <w:szCs w:val="20"/>
            </w:rPr>
            <w:t>Banten</w:t>
          </w:r>
          <w:proofErr w:type="spellEnd"/>
          <w:r w:rsidRPr="00EC0387">
            <w:rPr>
              <w:rFonts w:ascii="Times New Roman" w:hAnsi="Times New Roman" w:cs="Times New Roman"/>
              <w:sz w:val="20"/>
              <w:szCs w:val="20"/>
            </w:rPr>
            <w:t>.</w:t>
          </w:r>
          <w:proofErr w:type="gramEnd"/>
          <w:r w:rsidRPr="00EC0387">
            <w:rPr>
              <w:rFonts w:ascii="Times New Roman" w:hAnsi="Times New Roman" w:cs="Times New Roman"/>
              <w:sz w:val="20"/>
              <w:szCs w:val="20"/>
            </w:rPr>
            <w:t xml:space="preserve"> </w:t>
          </w:r>
          <w:proofErr w:type="gramStart"/>
          <w:r w:rsidRPr="00EC0387">
            <w:rPr>
              <w:rFonts w:ascii="Times New Roman" w:hAnsi="Times New Roman" w:cs="Times New Roman"/>
              <w:i/>
              <w:iCs/>
              <w:sz w:val="20"/>
              <w:szCs w:val="20"/>
            </w:rPr>
            <w:t xml:space="preserve">Journal </w:t>
          </w:r>
          <w:proofErr w:type="spellStart"/>
          <w:r w:rsidRPr="00EC0387">
            <w:rPr>
              <w:rFonts w:ascii="Times New Roman" w:hAnsi="Times New Roman" w:cs="Times New Roman"/>
              <w:i/>
              <w:iCs/>
              <w:sz w:val="20"/>
              <w:szCs w:val="20"/>
            </w:rPr>
            <w:t>Kesehatan</w:t>
          </w:r>
          <w:proofErr w:type="spellEnd"/>
          <w:r w:rsidRPr="00EC0387">
            <w:rPr>
              <w:rFonts w:ascii="Times New Roman" w:hAnsi="Times New Roman" w:cs="Times New Roman"/>
              <w:sz w:val="20"/>
              <w:szCs w:val="20"/>
            </w:rPr>
            <w:t>.</w:t>
          </w:r>
          <w:proofErr w:type="gramEnd"/>
        </w:p>
        <w:p w:rsidR="0012336A" w:rsidRPr="00EC0387" w:rsidRDefault="0012336A" w:rsidP="00EC0387">
          <w:pPr>
            <w:pBdr>
              <w:top w:val="nil"/>
              <w:left w:val="nil"/>
              <w:bottom w:val="nil"/>
              <w:right w:val="nil"/>
              <w:between w:val="nil"/>
            </w:pBdr>
            <w:spacing w:after="0"/>
            <w:ind w:left="450" w:right="60" w:hanging="450"/>
            <w:jc w:val="both"/>
            <w:rPr>
              <w:rFonts w:ascii="Times New Roman" w:hAnsi="Times New Roman" w:cs="Times New Roman"/>
              <w:color w:val="000000"/>
              <w:sz w:val="20"/>
              <w:szCs w:val="20"/>
            </w:rPr>
          </w:pPr>
          <w:r w:rsidRPr="00EC0387">
            <w:rPr>
              <w:rFonts w:ascii="Times New Roman" w:hAnsi="Times New Roman" w:cs="Times New Roman"/>
              <w:sz w:val="20"/>
              <w:szCs w:val="20"/>
            </w:rPr>
            <w:t> </w:t>
          </w:r>
        </w:p>
      </w:sdtContent>
    </w:sdt>
    <w:p w:rsidR="0012336A" w:rsidRPr="00EC05EE" w:rsidRDefault="0012336A" w:rsidP="0012336A">
      <w:pPr>
        <w:ind w:right="60" w:hanging="2"/>
        <w:jc w:val="both"/>
      </w:pPr>
    </w:p>
    <w:p w:rsidR="0012336A" w:rsidRDefault="0012336A" w:rsidP="007D3A29">
      <w:pPr>
        <w:pBdr>
          <w:top w:val="nil"/>
          <w:left w:val="nil"/>
          <w:bottom w:val="nil"/>
          <w:right w:val="nil"/>
          <w:between w:val="nil"/>
        </w:pBdr>
        <w:spacing w:line="240" w:lineRule="auto"/>
        <w:ind w:hanging="2"/>
        <w:jc w:val="both"/>
        <w:rPr>
          <w:rFonts w:ascii="Times New Roman" w:hAnsi="Times New Roman" w:cs="Times New Roman"/>
          <w:color w:val="000000"/>
          <w:sz w:val="18"/>
          <w:szCs w:val="18"/>
        </w:rPr>
      </w:pPr>
    </w:p>
    <w:sectPr w:rsidR="0012336A" w:rsidSect="00EC0387">
      <w:headerReference w:type="default" r:id="rId9"/>
      <w:footerReference w:type="default" r:id="rId10"/>
      <w:pgSz w:w="11909" w:h="16834" w:code="9"/>
      <w:pgMar w:top="1134" w:right="1134" w:bottom="1134" w:left="1134" w:header="720" w:footer="258"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C3" w:rsidRDefault="00C77DC3" w:rsidP="009A23E8">
      <w:pPr>
        <w:spacing w:after="0" w:line="240" w:lineRule="auto"/>
      </w:pPr>
      <w:r>
        <w:separator/>
      </w:r>
    </w:p>
  </w:endnote>
  <w:endnote w:type="continuationSeparator" w:id="0">
    <w:p w:rsidR="00C77DC3" w:rsidRDefault="00C77DC3" w:rsidP="009A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403152" w:themeColor="accent4" w:themeShade="80"/>
        <w:sz w:val="16"/>
        <w:szCs w:val="16"/>
      </w:rPr>
      <w:id w:val="-748341929"/>
      <w:docPartObj>
        <w:docPartGallery w:val="Page Numbers (Bottom of Page)"/>
        <w:docPartUnique/>
      </w:docPartObj>
    </w:sdtPr>
    <w:sdtEndPr>
      <w:rPr>
        <w:b w:val="0"/>
        <w:noProof/>
        <w:color w:val="auto"/>
      </w:rPr>
    </w:sdtEndPr>
    <w:sdtContent>
      <w:p w:rsidR="00175336" w:rsidRPr="00175336" w:rsidRDefault="00175336" w:rsidP="00175336">
        <w:pPr>
          <w:pStyle w:val="Footer"/>
          <w:jc w:val="both"/>
          <w:rPr>
            <w:rFonts w:ascii="Times New Roman" w:hAnsi="Times New Roman" w:cs="Times New Roman"/>
            <w:sz w:val="16"/>
            <w:szCs w:val="16"/>
          </w:rPr>
        </w:pPr>
        <w:r>
          <w:rPr>
            <w:rFonts w:ascii="Times New Roman" w:hAnsi="Times New Roman" w:cs="Times New Roman"/>
            <w:b/>
            <w:noProof/>
            <w:color w:val="8064A2" w:themeColor="accent4"/>
            <w:sz w:val="16"/>
            <w:szCs w:val="16"/>
          </w:rPr>
          <mc:AlternateContent>
            <mc:Choice Requires="wps">
              <w:drawing>
                <wp:anchor distT="0" distB="0" distL="114300" distR="114300" simplePos="0" relativeHeight="251667456" behindDoc="1" locked="0" layoutInCell="1" allowOverlap="1" wp14:anchorId="55CD7A10" wp14:editId="46D0A4E8">
                  <wp:simplePos x="0" y="0"/>
                  <wp:positionH relativeFrom="column">
                    <wp:posOffset>5795010</wp:posOffset>
                  </wp:positionH>
                  <wp:positionV relativeFrom="paragraph">
                    <wp:posOffset>-12964</wp:posOffset>
                  </wp:positionV>
                  <wp:extent cx="152781" cy="174702"/>
                  <wp:effectExtent l="0" t="0" r="0" b="0"/>
                  <wp:wrapNone/>
                  <wp:docPr id="14" name="Oval 14"/>
                  <wp:cNvGraphicFramePr/>
                  <a:graphic xmlns:a="http://schemas.openxmlformats.org/drawingml/2006/main">
                    <a:graphicData uri="http://schemas.microsoft.com/office/word/2010/wordprocessingShape">
                      <wps:wsp>
                        <wps:cNvSpPr/>
                        <wps:spPr>
                          <a:xfrm>
                            <a:off x="0" y="0"/>
                            <a:ext cx="152781" cy="174702"/>
                          </a:xfrm>
                          <a:prstGeom prst="ellipse">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456.3pt;margin-top:-1pt;width:12.05pt;height:1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" fillcolor="#b2a1c7 [1943]" stroked="f" strokeweight="2pt"/>
              </w:pict>
            </mc:Fallback>
          </mc:AlternateContent>
        </w:r>
        <w:r>
          <w:rPr>
            <w:rFonts w:ascii="Times New Roman" w:hAnsi="Times New Roman" w:cs="Times New Roman"/>
            <w:b/>
            <w:noProof/>
            <w:color w:val="8064A2" w:themeColor="accent4"/>
            <w:sz w:val="16"/>
            <w:szCs w:val="16"/>
          </w:rPr>
          <mc:AlternateContent>
            <mc:Choice Requires="wps">
              <w:drawing>
                <wp:anchor distT="0" distB="0" distL="114300" distR="114300" simplePos="0" relativeHeight="251666432" behindDoc="0" locked="0" layoutInCell="1" allowOverlap="1" wp14:anchorId="4D53441A" wp14:editId="0E6881E6">
                  <wp:simplePos x="0" y="0"/>
                  <wp:positionH relativeFrom="column">
                    <wp:posOffset>3422904</wp:posOffset>
                  </wp:positionH>
                  <wp:positionV relativeFrom="paragraph">
                    <wp:posOffset>14605</wp:posOffset>
                  </wp:positionV>
                  <wp:extent cx="0" cy="94615"/>
                  <wp:effectExtent l="0" t="0" r="19050" b="19685"/>
                  <wp:wrapNone/>
                  <wp:docPr id="13" name="Straight Connector 13"/>
                  <wp:cNvGraphicFramePr/>
                  <a:graphic xmlns:a="http://schemas.openxmlformats.org/drawingml/2006/main">
                    <a:graphicData uri="http://schemas.microsoft.com/office/word/2010/wordprocessingShape">
                      <wps:wsp>
                        <wps:cNvCnPr/>
                        <wps:spPr>
                          <a:xfrm flipH="1">
                            <a:off x="0" y="0"/>
                            <a:ext cx="0" cy="94615"/>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1.15pt" to="26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" strokecolor="#0f243e [1615]"/>
              </w:pict>
            </mc:Fallback>
          </mc:AlternateContent>
        </w:r>
        <w:r>
          <w:rPr>
            <w:rFonts w:ascii="Times New Roman" w:hAnsi="Times New Roman" w:cs="Times New Roman"/>
            <w:b/>
            <w:noProof/>
            <w:color w:val="8064A2" w:themeColor="accent4"/>
            <w:sz w:val="16"/>
            <w:szCs w:val="16"/>
          </w:rPr>
          <mc:AlternateContent>
            <mc:Choice Requires="wps">
              <w:drawing>
                <wp:anchor distT="0" distB="0" distL="114300" distR="114300" simplePos="0" relativeHeight="251664384" behindDoc="0" locked="0" layoutInCell="1" allowOverlap="1" wp14:anchorId="5A4C0FF9" wp14:editId="330D9EDF">
                  <wp:simplePos x="0" y="0"/>
                  <wp:positionH relativeFrom="column">
                    <wp:posOffset>2621534</wp:posOffset>
                  </wp:positionH>
                  <wp:positionV relativeFrom="paragraph">
                    <wp:posOffset>12700</wp:posOffset>
                  </wp:positionV>
                  <wp:extent cx="0" cy="94615"/>
                  <wp:effectExtent l="0" t="0" r="19050" b="19685"/>
                  <wp:wrapNone/>
                  <wp:docPr id="12" name="Straight Connector 12"/>
                  <wp:cNvGraphicFramePr/>
                  <a:graphic xmlns:a="http://schemas.openxmlformats.org/drawingml/2006/main">
                    <a:graphicData uri="http://schemas.microsoft.com/office/word/2010/wordprocessingShape">
                      <wps:wsp>
                        <wps:cNvCnPr/>
                        <wps:spPr>
                          <a:xfrm flipH="1">
                            <a:off x="0" y="0"/>
                            <a:ext cx="0" cy="94615"/>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4pt,1pt" to="206.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" strokecolor="#0f243e [1615]"/>
              </w:pict>
            </mc:Fallback>
          </mc:AlternateContent>
        </w:r>
        <w:r>
          <w:rPr>
            <w:rFonts w:ascii="Times New Roman" w:hAnsi="Times New Roman" w:cs="Times New Roman"/>
            <w:b/>
            <w:noProof/>
            <w:color w:val="8064A2" w:themeColor="accent4"/>
            <w:sz w:val="16"/>
            <w:szCs w:val="16"/>
          </w:rPr>
          <mc:AlternateContent>
            <mc:Choice Requires="wps">
              <w:drawing>
                <wp:anchor distT="0" distB="0" distL="114300" distR="114300" simplePos="0" relativeHeight="251662336" behindDoc="0" locked="0" layoutInCell="1" allowOverlap="1" wp14:anchorId="2C949B91" wp14:editId="5C20D940">
                  <wp:simplePos x="0" y="0"/>
                  <wp:positionH relativeFrom="column">
                    <wp:posOffset>1174217</wp:posOffset>
                  </wp:positionH>
                  <wp:positionV relativeFrom="paragraph">
                    <wp:posOffset>15469</wp:posOffset>
                  </wp:positionV>
                  <wp:extent cx="1" cy="95097"/>
                  <wp:effectExtent l="0" t="0" r="19050" b="19685"/>
                  <wp:wrapNone/>
                  <wp:docPr id="11" name="Straight Connector 11"/>
                  <wp:cNvGraphicFramePr/>
                  <a:graphic xmlns:a="http://schemas.openxmlformats.org/drawingml/2006/main">
                    <a:graphicData uri="http://schemas.microsoft.com/office/word/2010/wordprocessingShape">
                      <wps:wsp>
                        <wps:cNvCnPr/>
                        <wps:spPr>
                          <a:xfrm flipH="1">
                            <a:off x="0" y="0"/>
                            <a:ext cx="1" cy="95097"/>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1.2pt" to="92.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" strokecolor="#0f243e [1615]"/>
              </w:pict>
            </mc:Fallback>
          </mc:AlternateContent>
        </w:r>
        <w:r w:rsidRPr="00175336">
          <w:rPr>
            <w:rFonts w:ascii="Times New Roman" w:hAnsi="Times New Roman" w:cs="Times New Roman"/>
            <w:b/>
            <w:noProof/>
            <w:color w:val="403152" w:themeColor="accent4" w:themeShade="80"/>
            <w:sz w:val="16"/>
            <w:szCs w:val="16"/>
          </w:rPr>
          <mc:AlternateContent>
            <mc:Choice Requires="wps">
              <w:drawing>
                <wp:anchor distT="0" distB="0" distL="114300" distR="114300" simplePos="0" relativeHeight="251661312" behindDoc="0" locked="0" layoutInCell="1" allowOverlap="1" wp14:anchorId="733B4257" wp14:editId="436CF87E">
                  <wp:simplePos x="0" y="0"/>
                  <wp:positionH relativeFrom="column">
                    <wp:posOffset>18415</wp:posOffset>
                  </wp:positionH>
                  <wp:positionV relativeFrom="paragraph">
                    <wp:posOffset>-30505</wp:posOffset>
                  </wp:positionV>
                  <wp:extent cx="6132830" cy="6985"/>
                  <wp:effectExtent l="0" t="0" r="20320" b="31115"/>
                  <wp:wrapNone/>
                  <wp:docPr id="10" name="Straight Connector 10"/>
                  <wp:cNvGraphicFramePr/>
                  <a:graphic xmlns:a="http://schemas.openxmlformats.org/drawingml/2006/main">
                    <a:graphicData uri="http://schemas.microsoft.com/office/word/2010/wordprocessingShape">
                      <wps:wsp>
                        <wps:cNvCnPr/>
                        <wps:spPr>
                          <a:xfrm>
                            <a:off x="0" y="0"/>
                            <a:ext cx="6132830" cy="6985"/>
                          </a:xfrm>
                          <a:prstGeom prst="line">
                            <a:avLst/>
                          </a:prstGeom>
                          <a:ln w="3175">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2.4pt" to="48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" strokecolor="#3f3151 [1607]" strokeweight=".25pt"/>
              </w:pict>
            </mc:Fallback>
          </mc:AlternateContent>
        </w:r>
        <w:r w:rsidRPr="00175336">
          <w:rPr>
            <w:rFonts w:ascii="Times New Roman" w:hAnsi="Times New Roman" w:cs="Times New Roman"/>
            <w:b/>
            <w:color w:val="403152" w:themeColor="accent4" w:themeShade="80"/>
            <w:sz w:val="16"/>
            <w:szCs w:val="16"/>
          </w:rPr>
          <w:t>Proceeding The 3</w:t>
        </w:r>
        <w:r w:rsidRPr="00175336">
          <w:rPr>
            <w:rFonts w:ascii="Times New Roman" w:hAnsi="Times New Roman" w:cs="Times New Roman"/>
            <w:b/>
            <w:color w:val="403152" w:themeColor="accent4" w:themeShade="80"/>
            <w:sz w:val="16"/>
            <w:szCs w:val="16"/>
            <w:vertAlign w:val="superscript"/>
          </w:rPr>
          <w:t xml:space="preserve">rd </w:t>
        </w:r>
        <w:proofErr w:type="gramStart"/>
        <w:r>
          <w:rPr>
            <w:rFonts w:ascii="Times New Roman" w:hAnsi="Times New Roman" w:cs="Times New Roman"/>
            <w:b/>
            <w:color w:val="403152" w:themeColor="accent4" w:themeShade="80"/>
            <w:sz w:val="16"/>
            <w:szCs w:val="16"/>
          </w:rPr>
          <w:t xml:space="preserve">IAHSC  </w:t>
        </w:r>
        <w:proofErr w:type="spellStart"/>
        <w:r>
          <w:rPr>
            <w:rFonts w:ascii="Times New Roman" w:hAnsi="Times New Roman" w:cs="Times New Roman"/>
            <w:b/>
            <w:color w:val="403152" w:themeColor="accent4" w:themeShade="80"/>
            <w:sz w:val="16"/>
            <w:szCs w:val="16"/>
          </w:rPr>
          <w:t>STIKes</w:t>
        </w:r>
        <w:proofErr w:type="spellEnd"/>
        <w:proofErr w:type="gramEnd"/>
        <w:r>
          <w:rPr>
            <w:rFonts w:ascii="Times New Roman" w:hAnsi="Times New Roman" w:cs="Times New Roman"/>
            <w:b/>
            <w:color w:val="403152" w:themeColor="accent4" w:themeShade="80"/>
            <w:sz w:val="16"/>
            <w:szCs w:val="16"/>
          </w:rPr>
          <w:t xml:space="preserve"> </w:t>
        </w:r>
        <w:proofErr w:type="spellStart"/>
        <w:r>
          <w:rPr>
            <w:rFonts w:ascii="Times New Roman" w:hAnsi="Times New Roman" w:cs="Times New Roman"/>
            <w:b/>
            <w:color w:val="403152" w:themeColor="accent4" w:themeShade="80"/>
            <w:sz w:val="16"/>
            <w:szCs w:val="16"/>
          </w:rPr>
          <w:t>Mitra</w:t>
        </w:r>
        <w:proofErr w:type="spellEnd"/>
        <w:r>
          <w:rPr>
            <w:rFonts w:ascii="Times New Roman" w:hAnsi="Times New Roman" w:cs="Times New Roman"/>
            <w:b/>
            <w:color w:val="403152" w:themeColor="accent4" w:themeShade="80"/>
            <w:sz w:val="16"/>
            <w:szCs w:val="16"/>
          </w:rPr>
          <w:t xml:space="preserve"> </w:t>
        </w:r>
        <w:proofErr w:type="spellStart"/>
        <w:r>
          <w:rPr>
            <w:rFonts w:ascii="Times New Roman" w:hAnsi="Times New Roman" w:cs="Times New Roman"/>
            <w:b/>
            <w:color w:val="403152" w:themeColor="accent4" w:themeShade="80"/>
            <w:sz w:val="16"/>
            <w:szCs w:val="16"/>
          </w:rPr>
          <w:t>Keluarga</w:t>
        </w:r>
        <w:proofErr w:type="spellEnd"/>
        <w:r>
          <w:rPr>
            <w:rFonts w:ascii="Times New Roman" w:hAnsi="Times New Roman" w:cs="Times New Roman"/>
            <w:b/>
            <w:color w:val="403152" w:themeColor="accent4" w:themeShade="80"/>
            <w:sz w:val="16"/>
            <w:szCs w:val="16"/>
          </w:rPr>
          <w:t xml:space="preserve">, </w:t>
        </w:r>
        <w:proofErr w:type="spellStart"/>
        <w:r>
          <w:rPr>
            <w:rFonts w:ascii="Times New Roman" w:hAnsi="Times New Roman" w:cs="Times New Roman"/>
            <w:b/>
            <w:color w:val="403152" w:themeColor="accent4" w:themeShade="80"/>
            <w:sz w:val="16"/>
            <w:szCs w:val="16"/>
          </w:rPr>
          <w:t>Bekasi</w:t>
        </w:r>
        <w:proofErr w:type="spellEnd"/>
        <w:r>
          <w:rPr>
            <w:rFonts w:ascii="Times New Roman" w:hAnsi="Times New Roman" w:cs="Times New Roman"/>
            <w:b/>
            <w:color w:val="403152" w:themeColor="accent4" w:themeShade="80"/>
            <w:sz w:val="16"/>
            <w:szCs w:val="16"/>
          </w:rPr>
          <w:t xml:space="preserve">  September, 13-14 </w:t>
        </w:r>
        <w:r w:rsidRPr="00175336">
          <w:rPr>
            <w:rFonts w:ascii="Times New Roman" w:hAnsi="Times New Roman" w:cs="Times New Roman"/>
            <w:b/>
            <w:color w:val="403152" w:themeColor="accent4" w:themeShade="80"/>
            <w:sz w:val="16"/>
            <w:szCs w:val="16"/>
          </w:rPr>
          <w:t xml:space="preserve"> 2023</w:t>
        </w:r>
        <w:r>
          <w:rPr>
            <w:rFonts w:ascii="Times New Roman" w:hAnsi="Times New Roman" w:cs="Times New Roman"/>
            <w:b/>
            <w:color w:val="403152" w:themeColor="accent4" w:themeShade="80"/>
            <w:sz w:val="16"/>
            <w:szCs w:val="16"/>
          </w:rPr>
          <w:t xml:space="preserve"> </w:t>
        </w:r>
        <w:r>
          <w:rPr>
            <w:rFonts w:ascii="Times New Roman" w:hAnsi="Times New Roman" w:cs="Times New Roman"/>
            <w:b/>
            <w:color w:val="403152" w:themeColor="accent4" w:themeShade="80"/>
            <w:sz w:val="16"/>
            <w:szCs w:val="16"/>
          </w:rPr>
          <w:tab/>
        </w:r>
        <w:r w:rsidRPr="00EC0387">
          <w:rPr>
            <w:rFonts w:ascii="Times New Roman" w:hAnsi="Times New Roman" w:cs="Times New Roman"/>
            <w:b/>
            <w:sz w:val="20"/>
            <w:szCs w:val="20"/>
          </w:rPr>
          <w:fldChar w:fldCharType="begin"/>
        </w:r>
        <w:r w:rsidRPr="00EC0387">
          <w:rPr>
            <w:rFonts w:ascii="Times New Roman" w:hAnsi="Times New Roman" w:cs="Times New Roman"/>
            <w:b/>
            <w:sz w:val="20"/>
            <w:szCs w:val="20"/>
          </w:rPr>
          <w:instrText xml:space="preserve"> PAGE   \* MERGEFORMAT </w:instrText>
        </w:r>
        <w:r w:rsidRPr="00EC0387">
          <w:rPr>
            <w:rFonts w:ascii="Times New Roman" w:hAnsi="Times New Roman" w:cs="Times New Roman"/>
            <w:b/>
            <w:sz w:val="20"/>
            <w:szCs w:val="20"/>
          </w:rPr>
          <w:fldChar w:fldCharType="separate"/>
        </w:r>
        <w:r w:rsidR="00242BF0">
          <w:rPr>
            <w:rFonts w:ascii="Times New Roman" w:hAnsi="Times New Roman" w:cs="Times New Roman"/>
            <w:b/>
            <w:noProof/>
            <w:sz w:val="20"/>
            <w:szCs w:val="20"/>
          </w:rPr>
          <w:t>16</w:t>
        </w:r>
        <w:r w:rsidRPr="00EC0387">
          <w:rPr>
            <w:rFonts w:ascii="Times New Roman" w:hAnsi="Times New Roman" w:cs="Times New Roman"/>
            <w:b/>
            <w:noProof/>
            <w:sz w:val="20"/>
            <w:szCs w:val="20"/>
          </w:rPr>
          <w:fldChar w:fldCharType="end"/>
        </w:r>
      </w:p>
    </w:sdtContent>
  </w:sdt>
  <w:p w:rsidR="00175336" w:rsidRPr="00175336" w:rsidRDefault="00175336" w:rsidP="00175336">
    <w:pPr>
      <w:pStyle w:val="Footer"/>
      <w:tabs>
        <w:tab w:val="clear" w:pos="4680"/>
        <w:tab w:val="clear" w:pos="9360"/>
        <w:tab w:val="left" w:pos="6071"/>
      </w:tabs>
      <w:ind w:firstLine="28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C3" w:rsidRDefault="00C77DC3" w:rsidP="009A23E8">
      <w:pPr>
        <w:spacing w:after="0" w:line="240" w:lineRule="auto"/>
      </w:pPr>
      <w:r>
        <w:separator/>
      </w:r>
    </w:p>
  </w:footnote>
  <w:footnote w:type="continuationSeparator" w:id="0">
    <w:p w:rsidR="00C77DC3" w:rsidRDefault="00C77DC3" w:rsidP="009A2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36" w:rsidRDefault="00AE0C11">
    <w:pPr>
      <w:pStyle w:val="Header"/>
      <w:rPr>
        <w:rFonts w:asciiTheme="majorHAnsi" w:hAnsiTheme="majorHAnsi"/>
        <w:b/>
        <w:color w:val="002060"/>
        <w:sz w:val="16"/>
        <w:szCs w:val="16"/>
      </w:rPr>
    </w:pPr>
    <w:r>
      <w:rPr>
        <w:rFonts w:asciiTheme="majorHAnsi" w:hAnsiTheme="majorHAnsi"/>
        <w:b/>
        <w:noProof/>
        <w:color w:val="002060"/>
        <w:sz w:val="18"/>
        <w:szCs w:val="18"/>
      </w:rPr>
      <mc:AlternateContent>
        <mc:Choice Requires="wps">
          <w:drawing>
            <wp:anchor distT="0" distB="0" distL="114300" distR="114300" simplePos="0" relativeHeight="251668480" behindDoc="1" locked="0" layoutInCell="1" allowOverlap="1" wp14:anchorId="75AD0BA2" wp14:editId="0AA42FCE">
              <wp:simplePos x="0" y="0"/>
              <wp:positionH relativeFrom="column">
                <wp:posOffset>-32461</wp:posOffset>
              </wp:positionH>
              <wp:positionV relativeFrom="paragraph">
                <wp:posOffset>-10973</wp:posOffset>
              </wp:positionV>
              <wp:extent cx="3862425" cy="307239"/>
              <wp:effectExtent l="0" t="0" r="5080" b="0"/>
              <wp:wrapNone/>
              <wp:docPr id="15" name="Rounded Rectangle 15"/>
              <wp:cNvGraphicFramePr/>
              <a:graphic xmlns:a="http://schemas.openxmlformats.org/drawingml/2006/main">
                <a:graphicData uri="http://schemas.microsoft.com/office/word/2010/wordprocessingShape">
                  <wps:wsp>
                    <wps:cNvSpPr/>
                    <wps:spPr>
                      <a:xfrm>
                        <a:off x="0" y="0"/>
                        <a:ext cx="3862425" cy="307239"/>
                      </a:xfrm>
                      <a:prstGeom prst="round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26" style="position:absolute;margin-left:-2.55pt;margin-top:-.85pt;width:304.15pt;height:24.2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" fillcolor="#ccc0d9 [1303]" stroked="f" strokeweight="2pt"/>
          </w:pict>
        </mc:Fallback>
      </mc:AlternateContent>
    </w:r>
    <w:r w:rsidR="00175336" w:rsidRPr="003C5AF6">
      <w:rPr>
        <w:rFonts w:asciiTheme="majorHAnsi" w:hAnsiTheme="majorHAnsi"/>
        <w:b/>
        <w:color w:val="002060"/>
        <w:sz w:val="18"/>
        <w:szCs w:val="18"/>
      </w:rPr>
      <w:t xml:space="preserve">The 3 </w:t>
    </w:r>
    <w:proofErr w:type="spellStart"/>
    <w:r w:rsidR="00175336" w:rsidRPr="003C5AF6">
      <w:rPr>
        <w:rFonts w:asciiTheme="majorHAnsi" w:hAnsiTheme="majorHAnsi"/>
        <w:b/>
        <w:color w:val="002060"/>
        <w:sz w:val="18"/>
        <w:szCs w:val="18"/>
      </w:rPr>
      <w:t>rd</w:t>
    </w:r>
    <w:proofErr w:type="spellEnd"/>
    <w:r w:rsidR="00175336" w:rsidRPr="003C5AF6">
      <w:rPr>
        <w:rFonts w:asciiTheme="majorHAnsi" w:hAnsiTheme="majorHAnsi"/>
        <w:b/>
        <w:color w:val="002060"/>
        <w:sz w:val="18"/>
        <w:szCs w:val="18"/>
      </w:rPr>
      <w:t xml:space="preserve"> International Allied Health Students Conference (IAHSC) 2023            </w:t>
    </w:r>
    <w:r w:rsidR="00175336">
      <w:rPr>
        <w:rFonts w:asciiTheme="majorHAnsi" w:hAnsiTheme="majorHAnsi"/>
        <w:b/>
        <w:color w:val="002060"/>
        <w:sz w:val="18"/>
        <w:szCs w:val="18"/>
      </w:rPr>
      <w:t xml:space="preserve">                               </w:t>
    </w:r>
    <w:r w:rsidR="00175336" w:rsidRPr="003C5AF6">
      <w:rPr>
        <w:rFonts w:asciiTheme="majorHAnsi" w:hAnsiTheme="majorHAnsi"/>
        <w:b/>
        <w:color w:val="002060"/>
        <w:sz w:val="16"/>
        <w:szCs w:val="16"/>
      </w:rPr>
      <w:t xml:space="preserve">  </w:t>
    </w:r>
  </w:p>
  <w:p w:rsidR="00175336" w:rsidRPr="00175336" w:rsidRDefault="00AE0C11" w:rsidP="00161C31">
    <w:pPr>
      <w:pStyle w:val="Header"/>
      <w:tabs>
        <w:tab w:val="clear" w:pos="9360"/>
        <w:tab w:val="left" w:pos="5887"/>
      </w:tabs>
      <w:rPr>
        <w:rFonts w:asciiTheme="majorHAnsi" w:hAnsiTheme="majorHAnsi"/>
        <w:b/>
        <w:i/>
        <w:color w:val="403152" w:themeColor="accent4" w:themeShade="80"/>
        <w:sz w:val="18"/>
        <w:szCs w:val="18"/>
      </w:rPr>
    </w:pPr>
    <w:r>
      <w:rPr>
        <w:rFonts w:asciiTheme="majorHAnsi" w:hAnsiTheme="majorHAnsi"/>
        <w:b/>
        <w:color w:val="403152" w:themeColor="accent4" w:themeShade="80"/>
        <w:sz w:val="16"/>
        <w:szCs w:val="16"/>
      </w:rPr>
      <w:t xml:space="preserve"> </w:t>
    </w:r>
    <w:r w:rsidR="00175336" w:rsidRPr="00175336">
      <w:rPr>
        <w:rFonts w:asciiTheme="majorHAnsi" w:hAnsiTheme="majorHAnsi"/>
        <w:b/>
        <w:i/>
        <w:color w:val="403152" w:themeColor="accent4" w:themeShade="80"/>
        <w:sz w:val="18"/>
        <w:szCs w:val="18"/>
      </w:rPr>
      <w:t>“Innovation and Future Prospect in Health for Well-being”</w:t>
    </w:r>
    <w:r w:rsidR="00161C31">
      <w:rPr>
        <w:rFonts w:asciiTheme="majorHAnsi" w:hAnsiTheme="majorHAnsi"/>
        <w:b/>
        <w:i/>
        <w:color w:val="403152" w:themeColor="accent4" w:themeShade="80"/>
        <w:sz w:val="18"/>
        <w:szCs w:val="18"/>
      </w:rPr>
      <w:tab/>
    </w:r>
  </w:p>
  <w:p w:rsidR="00175336" w:rsidRPr="00861F5E" w:rsidRDefault="00175336" w:rsidP="003C5AF6">
    <w:pPr>
      <w:pStyle w:val="Header"/>
      <w:rPr>
        <w:rFonts w:asciiTheme="majorHAnsi" w:hAnsiTheme="majorHAnsi"/>
        <w:b/>
        <w:color w:val="984806" w:themeColor="accent6" w:themeShade="80"/>
        <w:sz w:val="18"/>
        <w:szCs w:val="18"/>
      </w:rPr>
    </w:pPr>
  </w:p>
  <w:p w:rsidR="00175336" w:rsidRPr="00861F5E" w:rsidRDefault="00175336">
    <w:pPr>
      <w:pStyle w:val="Header"/>
      <w:rPr>
        <w:rFonts w:asciiTheme="majorHAnsi" w:hAnsiTheme="majorHAnsi"/>
        <w:b/>
        <w:color w:val="984806" w:themeColor="accent6" w:themeShade="80"/>
        <w:sz w:val="18"/>
        <w:szCs w:val="18"/>
      </w:rPr>
    </w:pPr>
    <w:r w:rsidRPr="00861F5E">
      <w:rPr>
        <w:rFonts w:asciiTheme="majorHAnsi" w:hAnsiTheme="majorHAnsi"/>
        <w:b/>
        <w:color w:val="403152" w:themeColor="accent4" w:themeShade="80"/>
        <w:sz w:val="16"/>
        <w:szCs w:val="16"/>
      </w:rPr>
      <w:t xml:space="preserve">                                                                    </w:t>
    </w:r>
    <w:r>
      <w:rPr>
        <w:rFonts w:asciiTheme="majorHAnsi" w:hAnsiTheme="majorHAnsi"/>
        <w:b/>
        <w:color w:val="403152" w:themeColor="accent4" w:themeShade="80"/>
        <w:sz w:val="16"/>
        <w:szCs w:val="16"/>
      </w:rPr>
      <w:t xml:space="preserve">            </w:t>
    </w:r>
    <w:r w:rsidRPr="009A23E8">
      <w:rPr>
        <w:rFonts w:asciiTheme="majorHAnsi" w:hAnsiTheme="majorHAnsi"/>
        <w:b/>
        <w:noProof/>
        <w:color w:val="002060"/>
        <w:sz w:val="16"/>
        <w:szCs w:val="16"/>
      </w:rPr>
      <mc:AlternateContent>
        <mc:Choice Requires="wps">
          <w:drawing>
            <wp:anchor distT="0" distB="0" distL="114300" distR="114300" simplePos="0" relativeHeight="251659264" behindDoc="0" locked="0" layoutInCell="1" allowOverlap="1" wp14:anchorId="57CA9F2B" wp14:editId="13490A58">
              <wp:simplePos x="0" y="0"/>
              <wp:positionH relativeFrom="column">
                <wp:posOffset>-38735</wp:posOffset>
              </wp:positionH>
              <wp:positionV relativeFrom="paragraph">
                <wp:posOffset>55626</wp:posOffset>
              </wp:positionV>
              <wp:extent cx="6132830" cy="6985"/>
              <wp:effectExtent l="19050" t="19050" r="1270" b="31115"/>
              <wp:wrapNone/>
              <wp:docPr id="1" name="Straight Connector 1"/>
              <wp:cNvGraphicFramePr/>
              <a:graphic xmlns:a="http://schemas.openxmlformats.org/drawingml/2006/main">
                <a:graphicData uri="http://schemas.microsoft.com/office/word/2010/wordprocessingShape">
                  <wps:wsp>
                    <wps:cNvCnPr/>
                    <wps:spPr>
                      <a:xfrm>
                        <a:off x="0" y="0"/>
                        <a:ext cx="6132830" cy="6985"/>
                      </a:xfrm>
                      <a:prstGeom prst="line">
                        <a:avLst/>
                      </a:prstGeom>
                      <a:ln w="28575">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4.4pt" to="479.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" strokecolor="#3f3151 [1607]" strokeweight="2.25pt"/>
          </w:pict>
        </mc:Fallback>
      </mc:AlternateContent>
    </w:r>
    <w:r>
      <w:rPr>
        <w:rFonts w:asciiTheme="majorHAnsi" w:hAnsiTheme="majorHAnsi"/>
        <w:b/>
        <w:color w:val="984806" w:themeColor="accent6" w:themeShade="8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2699"/>
    <w:multiLevelType w:val="multilevel"/>
    <w:tmpl w:val="FA46E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E4337"/>
    <w:multiLevelType w:val="multilevel"/>
    <w:tmpl w:val="88A49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5E4797"/>
    <w:multiLevelType w:val="multilevel"/>
    <w:tmpl w:val="80F60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6A7AB1"/>
    <w:multiLevelType w:val="multilevel"/>
    <w:tmpl w:val="5366F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E05E7B"/>
    <w:multiLevelType w:val="multilevel"/>
    <w:tmpl w:val="CC6A7228"/>
    <w:lvl w:ilvl="0">
      <w:start w:val="1"/>
      <w:numFmt w:val="lowerLetter"/>
      <w:lvlText w:val="%1)"/>
      <w:lvlJc w:val="left"/>
      <w:pPr>
        <w:ind w:left="1942" w:hanging="360"/>
      </w:p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5">
    <w:nsid w:val="56647A6D"/>
    <w:multiLevelType w:val="multilevel"/>
    <w:tmpl w:val="16EC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0B2319"/>
    <w:multiLevelType w:val="multilevel"/>
    <w:tmpl w:val="59242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A976CD"/>
    <w:multiLevelType w:val="multilevel"/>
    <w:tmpl w:val="AD12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257889"/>
    <w:multiLevelType w:val="multilevel"/>
    <w:tmpl w:val="D01E8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300BF2"/>
    <w:multiLevelType w:val="multilevel"/>
    <w:tmpl w:val="D6006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F50A62"/>
    <w:multiLevelType w:val="multilevel"/>
    <w:tmpl w:val="E998F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37006"/>
    <w:multiLevelType w:val="multilevel"/>
    <w:tmpl w:val="B986C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7">
      <w:lvl w:ilvl="7">
        <w:numFmt w:val="lowerLetter"/>
        <w:lvlText w:val="%8."/>
        <w:lvlJc w:val="left"/>
      </w:lvl>
    </w:lvlOverride>
  </w:num>
  <w:num w:numId="3">
    <w:abstractNumId w:val="4"/>
  </w:num>
  <w:num w:numId="4">
    <w:abstractNumId w:val="2"/>
  </w:num>
  <w:num w:numId="5">
    <w:abstractNumId w:val="2"/>
    <w:lvlOverride w:ilvl="3">
      <w:lvl w:ilvl="3">
        <w:numFmt w:val="lowerLetter"/>
        <w:lvlText w:val="%4."/>
        <w:lvlJc w:val="left"/>
      </w:lvl>
    </w:lvlOverride>
  </w:num>
  <w:num w:numId="6">
    <w:abstractNumId w:val="0"/>
    <w:lvlOverride w:ilvl="3">
      <w:lvl w:ilvl="3">
        <w:numFmt w:val="lowerLetter"/>
        <w:lvlText w:val="%4."/>
        <w:lvlJc w:val="left"/>
      </w:lvl>
    </w:lvlOverride>
  </w:num>
  <w:num w:numId="7">
    <w:abstractNumId w:val="8"/>
    <w:lvlOverride w:ilvl="3">
      <w:lvl w:ilvl="3">
        <w:numFmt w:val="lowerLetter"/>
        <w:lvlText w:val="%4."/>
        <w:lvlJc w:val="left"/>
      </w:lvl>
    </w:lvlOverride>
  </w:num>
  <w:num w:numId="8">
    <w:abstractNumId w:val="7"/>
    <w:lvlOverride w:ilvl="3">
      <w:lvl w:ilvl="3">
        <w:numFmt w:val="lowerLetter"/>
        <w:lvlText w:val="%4."/>
        <w:lvlJc w:val="left"/>
      </w:lvl>
    </w:lvlOverride>
  </w:num>
  <w:num w:numId="9">
    <w:abstractNumId w:val="9"/>
    <w:lvlOverride w:ilvl="3">
      <w:lvl w:ilvl="3">
        <w:numFmt w:val="lowerLetter"/>
        <w:lvlText w:val="%4."/>
        <w:lvlJc w:val="left"/>
      </w:lvl>
    </w:lvlOverride>
  </w:num>
  <w:num w:numId="10">
    <w:abstractNumId w:val="10"/>
    <w:lvlOverride w:ilvl="3">
      <w:lvl w:ilvl="3">
        <w:numFmt w:val="lowerLetter"/>
        <w:lvlText w:val="%4."/>
        <w:lvlJc w:val="left"/>
      </w:lvl>
    </w:lvlOverride>
  </w:num>
  <w:num w:numId="11">
    <w:abstractNumId w:val="6"/>
    <w:lvlOverride w:ilvl="3">
      <w:lvl w:ilvl="3">
        <w:numFmt w:val="lowerLetter"/>
        <w:lvlText w:val="%4."/>
        <w:lvlJc w:val="left"/>
      </w:lvl>
    </w:lvlOverride>
  </w:num>
  <w:num w:numId="12">
    <w:abstractNumId w:val="11"/>
    <w:lvlOverride w:ilvl="3">
      <w:lvl w:ilvl="3">
        <w:numFmt w:val="lowerLetter"/>
        <w:lvlText w:val="%4."/>
        <w:lvlJc w:val="left"/>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E8"/>
    <w:rsid w:val="00037413"/>
    <w:rsid w:val="00096DCF"/>
    <w:rsid w:val="000C5232"/>
    <w:rsid w:val="000D78E6"/>
    <w:rsid w:val="0012336A"/>
    <w:rsid w:val="00161C31"/>
    <w:rsid w:val="00175336"/>
    <w:rsid w:val="001862DD"/>
    <w:rsid w:val="002127EB"/>
    <w:rsid w:val="00242BF0"/>
    <w:rsid w:val="00311407"/>
    <w:rsid w:val="00346D69"/>
    <w:rsid w:val="003C5AF6"/>
    <w:rsid w:val="00557CDB"/>
    <w:rsid w:val="0057508F"/>
    <w:rsid w:val="00590ABF"/>
    <w:rsid w:val="005E3B25"/>
    <w:rsid w:val="00646858"/>
    <w:rsid w:val="00670D70"/>
    <w:rsid w:val="006804E4"/>
    <w:rsid w:val="006F66AF"/>
    <w:rsid w:val="007D3A29"/>
    <w:rsid w:val="0085088D"/>
    <w:rsid w:val="0085569E"/>
    <w:rsid w:val="00861F5E"/>
    <w:rsid w:val="008D2D28"/>
    <w:rsid w:val="00904D4C"/>
    <w:rsid w:val="009426E7"/>
    <w:rsid w:val="009A23E8"/>
    <w:rsid w:val="00A5390B"/>
    <w:rsid w:val="00AE0C11"/>
    <w:rsid w:val="00BB0DA8"/>
    <w:rsid w:val="00BC7041"/>
    <w:rsid w:val="00C11EB4"/>
    <w:rsid w:val="00C406AA"/>
    <w:rsid w:val="00C63695"/>
    <w:rsid w:val="00C77DC3"/>
    <w:rsid w:val="00D36C53"/>
    <w:rsid w:val="00EC0387"/>
    <w:rsid w:val="00F12FAD"/>
    <w:rsid w:val="00F313D0"/>
    <w:rsid w:val="00F56520"/>
    <w:rsid w:val="00FA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3E8"/>
  </w:style>
  <w:style w:type="paragraph" w:styleId="Footer">
    <w:name w:val="footer"/>
    <w:basedOn w:val="Normal"/>
    <w:link w:val="FooterChar"/>
    <w:uiPriority w:val="99"/>
    <w:unhideWhenUsed/>
    <w:rsid w:val="009A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3E8"/>
  </w:style>
  <w:style w:type="paragraph" w:styleId="BalloonText">
    <w:name w:val="Balloon Text"/>
    <w:basedOn w:val="Normal"/>
    <w:link w:val="BalloonTextChar"/>
    <w:uiPriority w:val="99"/>
    <w:semiHidden/>
    <w:unhideWhenUsed/>
    <w:rsid w:val="009A2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E8"/>
    <w:rPr>
      <w:rFonts w:ascii="Tahoma" w:hAnsi="Tahoma" w:cs="Tahoma"/>
      <w:sz w:val="16"/>
      <w:szCs w:val="16"/>
    </w:rPr>
  </w:style>
  <w:style w:type="character" w:styleId="Strong">
    <w:name w:val="Strong"/>
    <w:basedOn w:val="DefaultParagraphFont"/>
    <w:uiPriority w:val="22"/>
    <w:qFormat/>
    <w:rsid w:val="00861F5E"/>
    <w:rPr>
      <w:b/>
      <w:bCs/>
    </w:rPr>
  </w:style>
  <w:style w:type="paragraph" w:styleId="NormalWeb">
    <w:name w:val="Normal (Web)"/>
    <w:basedOn w:val="Normal"/>
    <w:uiPriority w:val="99"/>
    <w:unhideWhenUsed/>
    <w:rsid w:val="00861F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69E"/>
    <w:rPr>
      <w:i/>
      <w:iCs/>
    </w:rPr>
  </w:style>
  <w:style w:type="table" w:customStyle="1" w:styleId="4">
    <w:name w:val="4"/>
    <w:basedOn w:val="TableNormal"/>
    <w:rsid w:val="00A5390B"/>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
    <w:name w:val="3"/>
    <w:basedOn w:val="TableNormal"/>
    <w:rsid w:val="00C63695"/>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rsid w:val="00904D4C"/>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
    <w:name w:val="1"/>
    <w:basedOn w:val="TableNormal"/>
    <w:rsid w:val="009426E7"/>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096DCF"/>
    <w:rPr>
      <w:color w:val="0000FF" w:themeColor="hyperlink"/>
      <w:u w:val="single"/>
    </w:rPr>
  </w:style>
  <w:style w:type="table" w:styleId="TableGrid">
    <w:name w:val="Table Grid"/>
    <w:basedOn w:val="TableNormal"/>
    <w:qFormat/>
    <w:rsid w:val="00BC7041"/>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C7041"/>
    <w:pPr>
      <w:spacing w:line="240" w:lineRule="auto"/>
    </w:pPr>
    <w:rPr>
      <w:rFonts w:ascii="Calibri" w:eastAsia="Calibri" w:hAnsi="Calibri" w:cs="Calibri"/>
      <w:i/>
      <w:iCs/>
      <w:color w:val="1F497D" w:themeColor="text2"/>
      <w:sz w:val="18"/>
      <w:szCs w:val="18"/>
      <w:lang w:val="en-ID" w:eastAsia="en-ID"/>
    </w:rPr>
  </w:style>
  <w:style w:type="paragraph" w:styleId="ListParagraph">
    <w:name w:val="List Paragraph"/>
    <w:basedOn w:val="Normal"/>
    <w:link w:val="ListParagraphChar"/>
    <w:uiPriority w:val="34"/>
    <w:qFormat/>
    <w:rsid w:val="005E3B25"/>
    <w:pPr>
      <w:widowControl w:val="0"/>
      <w:suppressAutoHyphens/>
      <w:autoSpaceDE w:val="0"/>
      <w:autoSpaceDN w:val="0"/>
      <w:spacing w:after="0" w:line="1" w:lineRule="atLeast"/>
      <w:ind w:leftChars="-1" w:left="744" w:hangingChars="1" w:hanging="360"/>
      <w:textDirection w:val="btLr"/>
      <w:textAlignment w:val="top"/>
      <w:outlineLvl w:val="0"/>
    </w:pPr>
    <w:rPr>
      <w:rFonts w:ascii="Times New Roman" w:eastAsia="Times New Roman" w:hAnsi="Times New Roman" w:cs="Times New Roman"/>
      <w:position w:val="-1"/>
      <w:lang w:bidi="en-US"/>
    </w:rPr>
  </w:style>
  <w:style w:type="character" w:customStyle="1" w:styleId="ListParagraphChar">
    <w:name w:val="List Paragraph Char"/>
    <w:link w:val="ListParagraph"/>
    <w:uiPriority w:val="34"/>
    <w:qFormat/>
    <w:locked/>
    <w:rsid w:val="005E3B25"/>
    <w:rPr>
      <w:rFonts w:ascii="Times New Roman" w:eastAsia="Times New Roman" w:hAnsi="Times New Roman" w:cs="Times New Roman"/>
      <w:position w:val="-1"/>
      <w:lang w:bidi="en-US"/>
    </w:rPr>
  </w:style>
  <w:style w:type="character" w:customStyle="1" w:styleId="cf01">
    <w:name w:val="cf01"/>
    <w:basedOn w:val="DefaultParagraphFont"/>
    <w:rsid w:val="005E3B25"/>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3E8"/>
  </w:style>
  <w:style w:type="paragraph" w:styleId="Footer">
    <w:name w:val="footer"/>
    <w:basedOn w:val="Normal"/>
    <w:link w:val="FooterChar"/>
    <w:uiPriority w:val="99"/>
    <w:unhideWhenUsed/>
    <w:rsid w:val="009A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3E8"/>
  </w:style>
  <w:style w:type="paragraph" w:styleId="BalloonText">
    <w:name w:val="Balloon Text"/>
    <w:basedOn w:val="Normal"/>
    <w:link w:val="BalloonTextChar"/>
    <w:uiPriority w:val="99"/>
    <w:semiHidden/>
    <w:unhideWhenUsed/>
    <w:rsid w:val="009A2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E8"/>
    <w:rPr>
      <w:rFonts w:ascii="Tahoma" w:hAnsi="Tahoma" w:cs="Tahoma"/>
      <w:sz w:val="16"/>
      <w:szCs w:val="16"/>
    </w:rPr>
  </w:style>
  <w:style w:type="character" w:styleId="Strong">
    <w:name w:val="Strong"/>
    <w:basedOn w:val="DefaultParagraphFont"/>
    <w:uiPriority w:val="22"/>
    <w:qFormat/>
    <w:rsid w:val="00861F5E"/>
    <w:rPr>
      <w:b/>
      <w:bCs/>
    </w:rPr>
  </w:style>
  <w:style w:type="paragraph" w:styleId="NormalWeb">
    <w:name w:val="Normal (Web)"/>
    <w:basedOn w:val="Normal"/>
    <w:uiPriority w:val="99"/>
    <w:unhideWhenUsed/>
    <w:rsid w:val="00861F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69E"/>
    <w:rPr>
      <w:i/>
      <w:iCs/>
    </w:rPr>
  </w:style>
  <w:style w:type="table" w:customStyle="1" w:styleId="4">
    <w:name w:val="4"/>
    <w:basedOn w:val="TableNormal"/>
    <w:rsid w:val="00A5390B"/>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
    <w:name w:val="3"/>
    <w:basedOn w:val="TableNormal"/>
    <w:rsid w:val="00C63695"/>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rsid w:val="00904D4C"/>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
    <w:name w:val="1"/>
    <w:basedOn w:val="TableNormal"/>
    <w:rsid w:val="009426E7"/>
    <w:pPr>
      <w:spacing w:after="0" w:line="240" w:lineRule="auto"/>
      <w:ind w:hanging="1"/>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096DCF"/>
    <w:rPr>
      <w:color w:val="0000FF" w:themeColor="hyperlink"/>
      <w:u w:val="single"/>
    </w:rPr>
  </w:style>
  <w:style w:type="table" w:styleId="TableGrid">
    <w:name w:val="Table Grid"/>
    <w:basedOn w:val="TableNormal"/>
    <w:qFormat/>
    <w:rsid w:val="00BC7041"/>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C7041"/>
    <w:pPr>
      <w:spacing w:line="240" w:lineRule="auto"/>
    </w:pPr>
    <w:rPr>
      <w:rFonts w:ascii="Calibri" w:eastAsia="Calibri" w:hAnsi="Calibri" w:cs="Calibri"/>
      <w:i/>
      <w:iCs/>
      <w:color w:val="1F497D" w:themeColor="text2"/>
      <w:sz w:val="18"/>
      <w:szCs w:val="18"/>
      <w:lang w:val="en-ID" w:eastAsia="en-ID"/>
    </w:rPr>
  </w:style>
  <w:style w:type="paragraph" w:styleId="ListParagraph">
    <w:name w:val="List Paragraph"/>
    <w:basedOn w:val="Normal"/>
    <w:link w:val="ListParagraphChar"/>
    <w:uiPriority w:val="34"/>
    <w:qFormat/>
    <w:rsid w:val="005E3B25"/>
    <w:pPr>
      <w:widowControl w:val="0"/>
      <w:suppressAutoHyphens/>
      <w:autoSpaceDE w:val="0"/>
      <w:autoSpaceDN w:val="0"/>
      <w:spacing w:after="0" w:line="1" w:lineRule="atLeast"/>
      <w:ind w:leftChars="-1" w:left="744" w:hangingChars="1" w:hanging="360"/>
      <w:textDirection w:val="btLr"/>
      <w:textAlignment w:val="top"/>
      <w:outlineLvl w:val="0"/>
    </w:pPr>
    <w:rPr>
      <w:rFonts w:ascii="Times New Roman" w:eastAsia="Times New Roman" w:hAnsi="Times New Roman" w:cs="Times New Roman"/>
      <w:position w:val="-1"/>
      <w:lang w:bidi="en-US"/>
    </w:rPr>
  </w:style>
  <w:style w:type="character" w:customStyle="1" w:styleId="ListParagraphChar">
    <w:name w:val="List Paragraph Char"/>
    <w:link w:val="ListParagraph"/>
    <w:uiPriority w:val="34"/>
    <w:qFormat/>
    <w:locked/>
    <w:rsid w:val="005E3B25"/>
    <w:rPr>
      <w:rFonts w:ascii="Times New Roman" w:eastAsia="Times New Roman" w:hAnsi="Times New Roman" w:cs="Times New Roman"/>
      <w:position w:val="-1"/>
      <w:lang w:bidi="en-US"/>
    </w:rPr>
  </w:style>
  <w:style w:type="character" w:customStyle="1" w:styleId="cf01">
    <w:name w:val="cf01"/>
    <w:basedOn w:val="DefaultParagraphFont"/>
    <w:rsid w:val="005E3B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300">
      <w:bodyDiv w:val="1"/>
      <w:marLeft w:val="0"/>
      <w:marRight w:val="0"/>
      <w:marTop w:val="0"/>
      <w:marBottom w:val="0"/>
      <w:divBdr>
        <w:top w:val="none" w:sz="0" w:space="0" w:color="auto"/>
        <w:left w:val="none" w:sz="0" w:space="0" w:color="auto"/>
        <w:bottom w:val="none" w:sz="0" w:space="0" w:color="auto"/>
        <w:right w:val="none" w:sz="0" w:space="0" w:color="auto"/>
      </w:divBdr>
    </w:div>
    <w:div w:id="81609131">
      <w:bodyDiv w:val="1"/>
      <w:marLeft w:val="0"/>
      <w:marRight w:val="0"/>
      <w:marTop w:val="0"/>
      <w:marBottom w:val="0"/>
      <w:divBdr>
        <w:top w:val="none" w:sz="0" w:space="0" w:color="auto"/>
        <w:left w:val="none" w:sz="0" w:space="0" w:color="auto"/>
        <w:bottom w:val="none" w:sz="0" w:space="0" w:color="auto"/>
        <w:right w:val="none" w:sz="0" w:space="0" w:color="auto"/>
      </w:divBdr>
    </w:div>
    <w:div w:id="348993806">
      <w:bodyDiv w:val="1"/>
      <w:marLeft w:val="0"/>
      <w:marRight w:val="0"/>
      <w:marTop w:val="0"/>
      <w:marBottom w:val="0"/>
      <w:divBdr>
        <w:top w:val="none" w:sz="0" w:space="0" w:color="auto"/>
        <w:left w:val="none" w:sz="0" w:space="0" w:color="auto"/>
        <w:bottom w:val="none" w:sz="0" w:space="0" w:color="auto"/>
        <w:right w:val="none" w:sz="0" w:space="0" w:color="auto"/>
      </w:divBdr>
    </w:div>
    <w:div w:id="427311615">
      <w:bodyDiv w:val="1"/>
      <w:marLeft w:val="0"/>
      <w:marRight w:val="0"/>
      <w:marTop w:val="0"/>
      <w:marBottom w:val="0"/>
      <w:divBdr>
        <w:top w:val="none" w:sz="0" w:space="0" w:color="auto"/>
        <w:left w:val="none" w:sz="0" w:space="0" w:color="auto"/>
        <w:bottom w:val="none" w:sz="0" w:space="0" w:color="auto"/>
        <w:right w:val="none" w:sz="0" w:space="0" w:color="auto"/>
      </w:divBdr>
    </w:div>
    <w:div w:id="557984578">
      <w:bodyDiv w:val="1"/>
      <w:marLeft w:val="0"/>
      <w:marRight w:val="0"/>
      <w:marTop w:val="0"/>
      <w:marBottom w:val="0"/>
      <w:divBdr>
        <w:top w:val="none" w:sz="0" w:space="0" w:color="auto"/>
        <w:left w:val="none" w:sz="0" w:space="0" w:color="auto"/>
        <w:bottom w:val="none" w:sz="0" w:space="0" w:color="auto"/>
        <w:right w:val="none" w:sz="0" w:space="0" w:color="auto"/>
      </w:divBdr>
    </w:div>
    <w:div w:id="589463222">
      <w:bodyDiv w:val="1"/>
      <w:marLeft w:val="0"/>
      <w:marRight w:val="0"/>
      <w:marTop w:val="0"/>
      <w:marBottom w:val="0"/>
      <w:divBdr>
        <w:top w:val="none" w:sz="0" w:space="0" w:color="auto"/>
        <w:left w:val="none" w:sz="0" w:space="0" w:color="auto"/>
        <w:bottom w:val="none" w:sz="0" w:space="0" w:color="auto"/>
        <w:right w:val="none" w:sz="0" w:space="0" w:color="auto"/>
      </w:divBdr>
    </w:div>
    <w:div w:id="721638538">
      <w:bodyDiv w:val="1"/>
      <w:marLeft w:val="0"/>
      <w:marRight w:val="0"/>
      <w:marTop w:val="0"/>
      <w:marBottom w:val="0"/>
      <w:divBdr>
        <w:top w:val="none" w:sz="0" w:space="0" w:color="auto"/>
        <w:left w:val="none" w:sz="0" w:space="0" w:color="auto"/>
        <w:bottom w:val="none" w:sz="0" w:space="0" w:color="auto"/>
        <w:right w:val="none" w:sz="0" w:space="0" w:color="auto"/>
      </w:divBdr>
    </w:div>
    <w:div w:id="1046833231">
      <w:bodyDiv w:val="1"/>
      <w:marLeft w:val="0"/>
      <w:marRight w:val="0"/>
      <w:marTop w:val="0"/>
      <w:marBottom w:val="0"/>
      <w:divBdr>
        <w:top w:val="none" w:sz="0" w:space="0" w:color="auto"/>
        <w:left w:val="none" w:sz="0" w:space="0" w:color="auto"/>
        <w:bottom w:val="none" w:sz="0" w:space="0" w:color="auto"/>
        <w:right w:val="none" w:sz="0" w:space="0" w:color="auto"/>
      </w:divBdr>
    </w:div>
    <w:div w:id="16156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kesitnuril@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D1FF97915F4E439E1FDCCBE2CA113A"/>
        <w:category>
          <w:name w:val="General"/>
          <w:gallery w:val="placeholder"/>
        </w:category>
        <w:types>
          <w:type w:val="bbPlcHdr"/>
        </w:types>
        <w:behaviors>
          <w:behavior w:val="content"/>
        </w:behaviors>
        <w:guid w:val="{F01D7984-96D1-4067-8B7D-DCB167EA2E4E}"/>
      </w:docPartPr>
      <w:docPartBody>
        <w:p w:rsidR="004D1EC4" w:rsidRDefault="00355CE4" w:rsidP="00355CE4">
          <w:pPr>
            <w:pStyle w:val="38D1FF97915F4E439E1FDCCBE2CA113A"/>
          </w:pPr>
          <w:r w:rsidRPr="00306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E4"/>
    <w:rsid w:val="00355CE4"/>
    <w:rsid w:val="004D1EC4"/>
    <w:rsid w:val="00C7408A"/>
    <w:rsid w:val="00E80053"/>
    <w:rsid w:val="00FC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CE4"/>
    <w:rPr>
      <w:color w:val="808080"/>
    </w:rPr>
  </w:style>
  <w:style w:type="paragraph" w:customStyle="1" w:styleId="38D1FF97915F4E439E1FDCCBE2CA113A">
    <w:name w:val="38D1FF97915F4E439E1FDCCBE2CA113A"/>
    <w:rsid w:val="00355C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CE4"/>
    <w:rPr>
      <w:color w:val="808080"/>
    </w:rPr>
  </w:style>
  <w:style w:type="paragraph" w:customStyle="1" w:styleId="38D1FF97915F4E439E1FDCCBE2CA113A">
    <w:name w:val="38D1FF97915F4E439E1FDCCBE2CA113A"/>
    <w:rsid w:val="00355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cp:revision>
  <cp:lastPrinted>2024-02-05T01:29:00Z</cp:lastPrinted>
  <dcterms:created xsi:type="dcterms:W3CDTF">2023-12-14T13:11:00Z</dcterms:created>
  <dcterms:modified xsi:type="dcterms:W3CDTF">2024-02-05T01:29:00Z</dcterms:modified>
</cp:coreProperties>
</file>